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theme+xml" PartName="/word/theme/theme-1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ps="http://schemas.microsoft.com/office/word/2010/wordprocessingShape" xmlns:w="http://schemas.openxmlformats.org/wordprocessingml/2006/main" xmlns:mc="http://schemas.openxmlformats.org/markup-compatibility/2006" xmlns:wp="http://schemas.openxmlformats.org/drawingml/2006/wordprocessingDrawing" xmlns:v="urn:schemas-microsoft-com:vml" xmlns:w10="urn:schemas-microsoft-com:office:word" xmlns:r="http://schemas.openxmlformats.org/officeDocument/2006/relationships">
  <w:body>
    <w:p>
      <w:pPr>
        <w:wordWrap w:val="off"/>
        <w:spacing w:before="860" w:after="0" w:line="380" w:lineRule="atLeast"/>
        <w:ind w:left="5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ICS  13.220.20</w: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4559300</wp:posOffset>
                </wp:positionH>
                <wp:positionV relativeFrom="paragraph">
                  <wp:posOffset>444500</wp:posOffset>
                </wp:positionV>
                <wp:extent cx="1905000" cy="1701800"/>
                <wp:wrapNone/>
                <wp:docPr id="1" name="文本框 1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905000" cy="170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26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00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00"/>
                                <w:color w:val="000000"/>
                                <w:b w:val="on"/>
                                <w:i w:val="off"/>
                                <w:strike w:val="off"/>
                              </w:rPr>
                              <w:t>G</w:t>
                            </w:r>
                            <w:r>
                              <w:rPr>
                                <w:rFonts w:ascii="宋体" w:hAnsi="宋体" w:cs="宋体" w:eastAsia="宋体"/>
                                <w:sz w:val="200"/>
                                <w:color w:val="000000"/>
                                <w:b w:val="on"/>
                                <w:i w:val="off"/>
                                <w:strike w:val="off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359pt;margin-top:35pt;width:150pt;height:134pt;mso-position-vertical:absolute;mso-position-vertical-relative:text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2680" w:lineRule="atLeast"/>
                        <w:ind w:left="0" w:right="0"/>
                        <w:jc w:val="both"/>
                        <w:textAlignment w:val="baseline"/>
                        <w:rPr>
                          <w:sz w:val="200"/>
                        </w:rPr>
                      </w:pPr>
                      <w:r>
                        <w:rPr>
                          <w:rFonts w:ascii="宋体" w:hAnsi="宋体" w:cs="宋体" w:eastAsia="宋体"/>
                          <w:sz w:val="200"/>
                          <w:color w:val="000000"/>
                          <w:b w:val="on"/>
                          <w:i w:val="off"/>
                          <w:strike w:val="off"/>
                        </w:rPr>
                        <w:t>G</w:t>
                      </w:r>
                      <w:r>
                        <w:rPr>
                          <w:rFonts w:ascii="宋体" w:hAnsi="宋体" w:cs="宋体" w:eastAsia="宋体"/>
                          <w:sz w:val="200"/>
                          <w:color w:val="000000"/>
                          <w:b w:val="on"/>
                          <w:i w:val="off"/>
                          <w:strike w:val="off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off"/>
        <w:spacing w:before="260" w:after="0" w:line="380" w:lineRule="atLeast"/>
        <w:ind w:left="5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C  82</w:t>
      </w:r>
    </w:p>
    <w:p>
      <w:pPr>
        <w:wordWrap w:val="off"/>
        <w:spacing w:before="0" w:after="0" w:line="760" w:lineRule="exact"/>
        <w:ind w:left="0" w:right="0"/>
        <w:jc w:val="both"/>
        <w:textAlignment w:val="baseline"/>
        <w:rPr>
          <w:sz w:val="58"/>
        </w:rPr>
      </w:pPr>
      <w:r>
        <w:rPr>
          <w:rFonts w:ascii="宋体" w:hAnsi="宋体" w:cs="宋体" w:eastAsia="宋体"/>
          <w:sz w:val="5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780" w:lineRule="atLeast"/>
        <w:ind w:left="0" w:right="0"/>
        <w:jc w:val="both"/>
        <w:textAlignment w:val="baseline"/>
        <w:rPr>
          <w:sz w:val="58"/>
        </w:rPr>
      </w:pPr>
      <w:r>
        <w:rPr>
          <w:rFonts w:ascii="宋体" w:hAnsi="宋体" w:cs="宋体" w:eastAsia="宋体"/>
          <w:sz w:val="58"/>
          <w:color w:val="000000"/>
          <w:b w:val="off"/>
          <w:i w:val="off"/>
          <w:strike w:val="off"/>
        </w:rPr>
        <w:t>中华人民共和国船舶行业标准</w:t>
      </w:r>
    </w:p>
    <w:p>
      <w:pPr>
        <w:wordWrap w:val="off"/>
        <w:spacing w:before="140" w:after="0" w:line="380" w:lineRule="atLeast"/>
        <w:ind w:left="538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GB35181-2017</w:t>
      </w:r>
    </w:p>
    <w:p>
      <w:pPr>
        <w:wordWrap w:val="off"/>
        <w:spacing w:before="0" w:after="0" w:line="380" w:lineRule="atLeast"/>
        <w:ind w:left="16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u w:val="single"/>
          <w:b w:val="off"/>
          <w:i w:val="off"/>
          <w:strike w:val="off"/>
        </w:rPr>
        <w:t xml:space="preserve">                                                   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39"/>
        </w:rPr>
      </w:pPr>
      <w:r>
        <w:rPr>
          <w:rFonts w:ascii="宋体" w:hAnsi="宋体" w:cs="宋体" w:eastAsia="宋体"/>
          <w:sz w:val="3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39"/>
        </w:rPr>
      </w:pPr>
      <w:r>
        <w:rPr>
          <w:rFonts w:ascii="宋体" w:hAnsi="宋体" w:cs="宋体" w:eastAsia="宋体"/>
          <w:sz w:val="3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atLeast"/>
        <w:ind w:left="0" w:right="0"/>
        <w:jc w:val="center"/>
        <w:textAlignment w:val="baseline"/>
        <w:rPr>
          <w:sz w:val="39"/>
        </w:rPr>
      </w:pPr>
      <w:r>
        <w:rPr>
          <w:rFonts w:ascii="宋体" w:hAnsi="宋体" w:cs="宋体" w:eastAsia="宋体"/>
          <w:sz w:val="39"/>
          <w:color w:val="000000"/>
          <w:b w:val="off"/>
          <w:i w:val="off"/>
          <w:strike w:val="off"/>
        </w:rPr>
        <w:t>重大火灾隐患判定方法</w:t>
      </w:r>
    </w:p>
    <w:p>
      <w:pPr>
        <w:wordWrap w:val="off"/>
        <w:spacing w:before="240" w:after="0" w:line="340" w:lineRule="atLeast"/>
        <w:ind w:left="110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>Methods for major fire potential judgment</w:t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atLeast"/>
        <w:ind w:left="0" w:right="0"/>
        <w:jc w:val="both"/>
        <w:textAlignment w:val="baseline"/>
        <w:rPr>
          <w:sz w:val="23"/>
        </w:rPr>
      </w:pPr>
      <w:r>
        <w:rPr>
          <w:rFonts w:ascii="宋体" w:hAnsi="宋体" w:cs="宋体" w:eastAsia="宋体"/>
          <w:sz w:val="23"/>
          <w:color w:val="000000"/>
          <w:u w:val="single"/>
          <w:b w:val="off"/>
          <w:i w:val="off"/>
          <w:strike w:val="off"/>
        </w:rPr>
        <w:t xml:space="preserve">  2017-12-29 发布                             2018-07-01 实施 </w:t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3"/>
        </w:rPr>
      </w:pPr>
      <w:r>
        <w:rPr>
          <w:rFonts w:ascii="宋体" w:hAnsi="宋体" w:cs="宋体" w:eastAsia="宋体"/>
          <w:sz w:val="23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atLeast"/>
        <w:ind w:left="1100" w:right="256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>中华人民共和国国家质量监督检验检疫总局</w:t>
      </w: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>中 国 国 家 标 准 化 管 理 委 员 会</w: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4813300</wp:posOffset>
                </wp:positionH>
                <wp:positionV relativeFrom="paragraph">
                  <wp:posOffset>114300</wp:posOffset>
                </wp:positionV>
                <wp:extent cx="431800" cy="203200"/>
                <wp:wrapNone/>
                <wp:docPr id="2" name="文本框 2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318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2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3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发 布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379pt;margin-top:9pt;width:34pt;height:16pt;mso-position-vertical:absolute;mso-position-vertical-relative:text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20" w:lineRule="atLeast"/>
                        <w:ind w:left="0" w:right="0"/>
                        <w:jc w:val="both"/>
                        <w:textAlignment w:val="baseline"/>
                        <w:rPr>
                          <w:sz w:val="23"/>
                        </w:rPr>
                      </w:pPr>
                      <w:r>
                        <w:rPr>
                          <w:rFonts w:ascii="宋体" w:hAnsi="宋体" w:cs="宋体" w:eastAsia="宋体"/>
                          <w:sz w:val="23"/>
                          <w:color w:val="000000"/>
                          <w:b w:val="off"/>
                          <w:i w:val="off"/>
                          <w:strike w:val="off"/>
                        </w:rPr>
                        <w:t>发 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off"/>
        <w:spacing w:before="180" w:after="0" w:line="300" w:lineRule="atLeast"/>
        <w:ind w:left="6700" w:right="0"/>
        <w:jc w:val="both"/>
        <w:textAlignment w:val="baseline"/>
        <w:rPr>
          <w:sz w:val="22"/>
        </w:rPr>
      </w:pPr>
      <w:r>
        <w:rPr>
          <w:rFonts w:ascii="宋体" w:hAnsi="宋体" w:cs="宋体" w:eastAsia="宋体"/>
          <w:sz w:val="22"/>
          <w:color w:val="000000"/>
          <w:b w:val="off"/>
          <w:i w:val="off"/>
          <w:strike w:val="off"/>
        </w:rPr>
        <w:t>·41</w:t>
      </w:r>
      <w:r>
        <w:br w:type="page"/>
      </w:r>
    </w:p>
    <w:p>
      <w:pPr>
        <w:wordWrap w:val="off"/>
        <w:spacing w:before="880" w:after="0" w:line="660" w:lineRule="atLeast"/>
        <w:ind w:left="0" w:right="0"/>
        <w:jc w:val="center"/>
        <w:textAlignment w:val="baseline"/>
        <w:rPr>
          <w:sz w:val="49"/>
        </w:rPr>
      </w:pPr>
      <w:r>
        <w:rPr>
          <w:rFonts w:ascii="宋体" w:hAnsi="宋体" w:cs="宋体" w:eastAsia="宋体"/>
          <w:sz w:val="49"/>
          <w:color w:val="000000"/>
          <w:b w:val="off"/>
          <w:i w:val="off"/>
          <w:strike w:val="off"/>
        </w:rPr>
        <w:t>重大火灾隐患判定方法</w:t>
      </w:r>
    </w:p>
    <w:p>
      <w:pPr>
        <w:wordWrap w:val="off"/>
        <w:spacing w:before="0" w:after="0" w:line="560" w:lineRule="exact"/>
        <w:ind w:left="0" w:right="0"/>
        <w:jc w:val="center"/>
        <w:textAlignment w:val="baseline"/>
        <w:rPr>
          <w:sz w:val="49"/>
        </w:rPr>
      </w:pPr>
      <w:r>
        <w:rPr>
          <w:rFonts w:ascii="宋体" w:hAnsi="宋体" w:cs="宋体" w:eastAsia="宋体"/>
          <w:sz w:val="4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2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重大火灾隐患是违反消防法律法规、不符合消防技术标准，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可能导致火灾发生或火灾危害增大，并由此可能造成重大、特别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重大火灾事故或严重社会影响的各类潜在不安全因素。及时发现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和消除重大火灾隐患，对于预防和减少火灾发生、保障社会经济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发展和人民群众生命财产安全、维护社会稳定具有重要意义。</w:t>
      </w:r>
    </w:p>
    <w:p>
      <w:pPr>
        <w:wordWrap w:val="off"/>
        <w:spacing w:before="0" w:after="0" w:line="520" w:lineRule="atLeast"/>
        <w:ind w:left="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本标准是依据消防法律法规和国家工程建设消防技术标准，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在广泛调查研究、总结实践经验、参考借鉴国内外有关资料，并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充分征求意见的基础上制定的。本标准的制定和发布，为公民、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法人、其他组织和公安机关消防机构提供了判定重大火灾隐患的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方法，也可为消防安全评估提供技术依据。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1  范围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本标准规定了重大火灾隐患的术语和定义、判定原则和程序、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判定方法、直接判定要素和综合判定要素等。</w:t>
      </w:r>
    </w:p>
    <w:p>
      <w:pPr>
        <w:wordWrap w:val="off"/>
        <w:spacing w:before="0" w:after="0" w:line="520" w:lineRule="atLeast"/>
        <w:ind w:left="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本标准适用于城乡消防安全布局、公共消防设施、在用工业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与民用建筑(包括人民防空工程) 及相关场所因违反消防法律法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规、不符合消防技术标准而形成的重大火灾隐患的判定。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2  规范性引用文件</w:t>
      </w:r>
    </w:p>
    <w:p>
      <w:pPr>
        <w:wordWrap w:val="off"/>
        <w:spacing w:before="180" w:after="0" w:line="520" w:lineRule="atLeast"/>
        <w:ind w:left="6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下列文件对于本文件的应用是必不可少的。凡是注日期的引</w:t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28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·42·</w:t>
      </w:r>
      <w:r>
        <w:br w:type="page"/>
      </w:r>
    </w:p>
    <w:p>
      <w:pPr>
        <w:wordWrap w:val="off"/>
        <w:spacing w:before="240" w:after="0" w:line="440" w:lineRule="atLeas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用文件，仅注日期的版本适用于本文件。凡是不注日期的引用文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件，其最新版本(包括所有的修改单) 适用于本文件。</w:t>
      </w:r>
    </w:p>
    <w:p>
      <w:pPr>
        <w:wordWrap w:val="off"/>
        <w:spacing w:before="0" w:after="0" w:line="440" w:lineRule="atLeast"/>
        <w:ind w:left="60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GB/T 5907 ( 所有部分) 消防词汇</w:t>
      </w:r>
    </w:p>
    <w:p>
      <w:pPr>
        <w:wordWrap w:val="off"/>
        <w:spacing w:before="140" w:after="0" w:line="440" w:lineRule="atLeast"/>
        <w:ind w:left="60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GB 8624 建筑材料及制品燃烧性能分级</w:t>
      </w:r>
    </w:p>
    <w:p>
      <w:pPr>
        <w:wordWrap w:val="off"/>
        <w:spacing w:before="0" w:after="0" w:line="440" w:lineRule="atLeast"/>
        <w:ind w:left="60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GB 13690 化学品分类和危险性公示  通则</w:t>
      </w:r>
    </w:p>
    <w:p>
      <w:pPr>
        <w:wordWrap w:val="off"/>
        <w:spacing w:before="0" w:after="0" w:line="440" w:lineRule="atLeast"/>
        <w:ind w:left="60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GB 25506  消防控制室通用技术要求</w:t>
      </w:r>
    </w:p>
    <w:p>
      <w:pPr>
        <w:wordWrap w:val="off"/>
        <w:spacing w:before="140" w:after="0" w:line="440" w:lineRule="atLeast"/>
        <w:ind w:left="60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GB 50016 建筑设计防火规范</w:t>
      </w:r>
    </w:p>
    <w:p>
      <w:pPr>
        <w:wordWrap w:val="off"/>
        <w:spacing w:before="140" w:after="0" w:line="440" w:lineRule="atLeast"/>
        <w:ind w:left="60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GB 50074  石油库设计规范</w:t>
      </w:r>
    </w:p>
    <w:p>
      <w:pPr>
        <w:wordWrap w:val="off"/>
        <w:spacing w:before="140" w:after="0" w:line="440" w:lineRule="atLeast"/>
        <w:ind w:left="60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GB 50084  自动喷水灭火系统设计规范</w:t>
      </w:r>
    </w:p>
    <w:p>
      <w:pPr>
        <w:wordWrap w:val="off"/>
        <w:spacing w:before="140" w:after="0" w:line="440" w:lineRule="atLeast"/>
        <w:ind w:left="60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GB 50116  火灾自动报警系统设计规范</w:t>
      </w:r>
    </w:p>
    <w:p>
      <w:pPr>
        <w:wordWrap w:val="off"/>
        <w:spacing w:before="0" w:after="0" w:line="440" w:lineRule="atLeast"/>
        <w:ind w:left="60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GB 50156 汽车加油加气站设计与施工规范</w:t>
      </w:r>
    </w:p>
    <w:p>
      <w:pPr>
        <w:wordWrap w:val="off"/>
        <w:spacing w:before="0" w:after="0" w:line="440" w:lineRule="atLeast"/>
        <w:ind w:left="60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GB 50222  建筑内部装修设计防火规范</w:t>
      </w:r>
    </w:p>
    <w:p>
      <w:pPr>
        <w:wordWrap w:val="off"/>
        <w:spacing w:before="140" w:after="0" w:line="440" w:lineRule="atLeast"/>
        <w:ind w:left="60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GB 50974  消防给水及消火栓系统技术规范</w:t>
      </w:r>
    </w:p>
    <w:p>
      <w:pPr>
        <w:wordWrap w:val="off"/>
        <w:spacing w:before="140" w:after="0" w:line="440" w:lineRule="atLeast"/>
        <w:ind w:left="60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GA 703  住宿与生产储存经营合用场所消防安全技术要求</w:t>
      </w:r>
    </w:p>
    <w:p>
      <w:pPr>
        <w:wordWrap w:val="off"/>
        <w:spacing w:before="0" w:after="0" w:line="44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440" w:lineRule="atLeas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3 术语和定义</w:t>
      </w:r>
    </w:p>
    <w:p>
      <w:pPr>
        <w:wordWrap w:val="off"/>
        <w:spacing w:before="0" w:after="0" w:line="44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440" w:lineRule="atLeast"/>
        <w:ind w:left="0" w:right="60" w:firstLine="58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GB/T 5907、GB 13690、GB 50016、GB 50074、GB 50084、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GB 50116、GB 50156、GB 50222、GB 50974界定的以及下列术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语和定义适用于本文件。</w:t>
      </w:r>
    </w:p>
    <w:p>
      <w:pPr>
        <w:wordWrap w:val="off"/>
        <w:spacing w:before="0" w:after="0" w:line="16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3.1</w:t>
      </w:r>
    </w:p>
    <w:p>
      <w:pPr>
        <w:wordWrap w:val="off"/>
        <w:spacing w:before="0" w:after="0" w:line="16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440" w:lineRule="atLeast"/>
        <w:ind w:left="60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 xml:space="preserve">重大火灾隐患 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ma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jo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r fire potential</w:t>
      </w:r>
    </w:p>
    <w:p>
      <w:pPr>
        <w:wordWrap w:val="off"/>
        <w:spacing w:before="0" w:after="0" w:line="440" w:lineRule="atLeast"/>
        <w:ind w:left="0" w:right="20" w:firstLine="58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违反消防法律法规、不符合消防技术标准，可能导致火灾发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生或火灾危害增大，并由此可能造成重大、特别重大火灾事故或</w:t>
      </w:r>
    </w:p>
    <w:p>
      <w:pPr>
        <w:wordWrap w:val="off"/>
        <w:spacing w:before="0" w:after="0" w:line="44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7400" w:right="0"/>
        <w:jc w:val="both"/>
        <w:textAlignment w:val="baseline"/>
        <w:rPr>
          <w:sz w:val="19"/>
        </w:rPr>
        <w:sectPr>
          <w:pgSz w:w="11900" w:h="16820"/>
          <w:pgMar w:left="1780" w:top="1420" w:right="1780" w:bottom="1420" w:header="720" w:footer="720"/>
          <w:cols w:num="1"/>
        </w:sect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·4</w:t>
      </w: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3</w:t>
      </w: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</w:t>
      </w:r>
    </w:p>
    <w:p>
      <w:pPr>
        <w:wordWrap w:val="off"/>
        <w:spacing w:before="280" w:after="0" w:line="48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严重社会影响的各类潜在不安全因素。</w:t>
      </w:r>
    </w:p>
    <w:p>
      <w:pPr>
        <w:wordWrap w:val="off"/>
        <w:spacing w:before="200" w:after="0" w:line="500" w:lineRule="atLeast"/>
        <w:ind w:left="0" w:right="0"/>
        <w:jc w:val="both"/>
        <w:textAlignment w:val="baseline"/>
        <w:rPr>
          <w:sz w:val="36"/>
        </w:rPr>
      </w:pPr>
      <w:r>
        <w:rPr>
          <w:rFonts w:ascii="宋体" w:hAnsi="宋体" w:cs="宋体" w:eastAsia="宋体"/>
          <w:sz w:val="36"/>
          <w:color w:val="000000"/>
          <w:b w:val="off"/>
          <w:i w:val="off"/>
          <w:strike w:val="off"/>
        </w:rPr>
        <w:t>3.2</w:t>
      </w:r>
    </w:p>
    <w:p>
      <w:pPr>
        <w:wordWrap w:val="off"/>
        <w:spacing w:before="200" w:after="0" w:line="480" w:lineRule="atLeast"/>
        <w:ind w:left="6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 xml:space="preserve">公共娱乐场所  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place of public amuse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ment</w:t>
      </w:r>
    </w:p>
    <w:p>
      <w:pPr>
        <w:wordWrap w:val="off"/>
        <w:spacing w:before="0" w:after="0" w:line="480" w:lineRule="atLeast"/>
        <w:ind w:left="0" w:right="0" w:firstLine="6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具有文化娱乐、健身休闲功能并向公众开放的室内场所，包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括影剧院、录像厅、礼堂等演出、放映场所，舞厅、卡拉OK厅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等歌舞娱乐场所，具有娱乐功能的夜总会、音乐茶座和餐饮场所，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游艺、游乐场所，保龄球馆、旱冰场、桑拿浴室等营业性健身、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休闲场所。</w:t>
      </w:r>
    </w:p>
    <w:p>
      <w:pPr>
        <w:wordWrap w:val="off"/>
        <w:spacing w:before="120" w:after="0" w:line="500" w:lineRule="atLeast"/>
        <w:ind w:left="0" w:right="0"/>
        <w:jc w:val="both"/>
        <w:textAlignment w:val="baseline"/>
        <w:rPr>
          <w:sz w:val="36"/>
        </w:rPr>
      </w:pPr>
      <w:r>
        <w:rPr>
          <w:rFonts w:ascii="宋体" w:hAnsi="宋体" w:cs="宋体" w:eastAsia="宋体"/>
          <w:sz w:val="36"/>
          <w:color w:val="000000"/>
          <w:b w:val="off"/>
          <w:i w:val="off"/>
          <w:strike w:val="off"/>
        </w:rPr>
        <w:t>3.3</w:t>
      </w:r>
    </w:p>
    <w:p>
      <w:pPr>
        <w:wordWrap w:val="off"/>
        <w:spacing w:before="200" w:after="0" w:line="480" w:lineRule="atLeast"/>
        <w:ind w:left="6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 xml:space="preserve">公众聚集场所  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public gather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 xml:space="preserve">ing 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place</w:t>
      </w:r>
    </w:p>
    <w:p>
      <w:pPr>
        <w:wordWrap w:val="off"/>
        <w:spacing w:before="0" w:after="0" w:line="480" w:lineRule="atLeast"/>
        <w:ind w:left="0" w:right="20" w:firstLine="6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宾馆、饭店、商场、集贸市场、客运车站候车室、客运码头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候船厅、民用机场航站楼、体育场馆、会堂以及公共娱乐场所等。</w:t>
      </w:r>
    </w:p>
    <w:p>
      <w:pPr>
        <w:wordWrap w:val="off"/>
        <w:spacing w:before="180" w:after="0" w:line="500" w:lineRule="atLeast"/>
        <w:ind w:left="0" w:right="0"/>
        <w:jc w:val="both"/>
        <w:textAlignment w:val="baseline"/>
        <w:rPr>
          <w:sz w:val="36"/>
        </w:rPr>
      </w:pPr>
      <w:r>
        <w:rPr>
          <w:rFonts w:ascii="宋体" w:hAnsi="宋体" w:cs="宋体" w:eastAsia="宋体"/>
          <w:sz w:val="36"/>
          <w:color w:val="000000"/>
          <w:b w:val="off"/>
          <w:i w:val="off"/>
          <w:strike w:val="off"/>
        </w:rPr>
        <w:t>3.4</w:t>
      </w:r>
    </w:p>
    <w:p>
      <w:pPr>
        <w:wordWrap w:val="off"/>
        <w:spacing w:before="200" w:after="0" w:line="480" w:lineRule="atLeast"/>
        <w:ind w:left="6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 xml:space="preserve">人员密集场所  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assembly o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cc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upancy</w:t>
      </w:r>
    </w:p>
    <w:p>
      <w:pPr>
        <w:wordWrap w:val="off"/>
        <w:spacing w:before="0" w:after="0" w:line="480" w:lineRule="atLeast"/>
        <w:ind w:left="0" w:right="20" w:firstLine="6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公众聚集场所，医院的门诊楼、病房楼，学校的教学楼、图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书馆、食堂和集体宿舍，养老院，福利院，托儿所，幼儿园，公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共图书馆的阅览室，公共展览馆、博物馆的展示厅，劳动密集型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企业的生产加工车间和员工集体宿舍，旅游、宗教活动场所等。</w:t>
      </w:r>
    </w:p>
    <w:p>
      <w:pPr>
        <w:wordWrap w:val="off"/>
        <w:spacing w:before="140" w:after="0" w:line="500" w:lineRule="atLeast"/>
        <w:ind w:left="0" w:right="0"/>
        <w:jc w:val="both"/>
        <w:textAlignment w:val="baseline"/>
        <w:rPr>
          <w:sz w:val="36"/>
        </w:rPr>
      </w:pPr>
      <w:r>
        <w:rPr>
          <w:rFonts w:ascii="宋体" w:hAnsi="宋体" w:cs="宋体" w:eastAsia="宋体"/>
          <w:sz w:val="36"/>
          <w:color w:val="000000"/>
          <w:b w:val="off"/>
          <w:i w:val="off"/>
          <w:strike w:val="off"/>
        </w:rPr>
        <w:t>3.5</w:t>
      </w:r>
    </w:p>
    <w:p>
      <w:pPr>
        <w:wordWrap w:val="off"/>
        <w:spacing w:before="140" w:after="0" w:line="480" w:lineRule="atLeast"/>
        <w:ind w:left="0" w:right="60" w:firstLine="6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 xml:space="preserve">易燃易爆危险品场所  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place of flammable and explosive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material</w:t>
      </w:r>
    </w:p>
    <w:p>
      <w:pPr>
        <w:wordWrap w:val="off"/>
        <w:spacing w:before="0" w:after="0" w:line="480" w:lineRule="atLeast"/>
        <w:ind w:left="0" w:right="60" w:firstLine="6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生产、储存、经营易燃易爆危险品的厂房和装置、库房、储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罐(区) 、商店、专用车站和码头，可燃气体储存(储配)站、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充装站、调压站、供应站，加油加气站等。</w:t>
      </w:r>
    </w:p>
    <w:p>
      <w:pPr>
        <w:wordWrap w:val="off"/>
        <w:spacing w:before="0" w:after="0" w:line="48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260" w:right="0"/>
        <w:jc w:val="both"/>
        <w:textAlignment w:val="baseline"/>
        <w:rPr>
          <w:sz w:val="19"/>
        </w:rPr>
        <w:sectPr>
          <w:type w:val="nextPage"/>
          <w:pgSz w:w="11900" w:h="16820"/>
          <w:pgMar w:left="1640" w:top="1300" w:right="1640" w:bottom="1300" w:header="720" w:footer="720"/>
          <w:cols w:num="1"/>
        </w:sect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·44·</w:t>
      </w:r>
    </w:p>
    <w:p>
      <w:pPr>
        <w:wordWrap w:val="off"/>
        <w:spacing w:before="30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3.6</w:t>
      </w:r>
    </w:p>
    <w:p>
      <w:pPr>
        <w:wordWrap w:val="off"/>
        <w:spacing w:before="180" w:after="0" w:line="520" w:lineRule="atLeast"/>
        <w:ind w:left="66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 xml:space="preserve">重要场所  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im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portant place</w:t>
      </w:r>
    </w:p>
    <w:p>
      <w:pPr>
        <w:wordWrap w:val="off"/>
        <w:spacing w:before="0" w:after="0" w:line="520" w:lineRule="atLeast"/>
        <w:ind w:left="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发生火灾可能造成重大社会、政治影响和经济损失的场所，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如国家机关，城市供水、供电、供气和供暖的调度中心，广播、电视、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邮政和电信建筑，大、中型发电厂(站)、110kV及以上的变配电站，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省级及以上博物馆、档案馆及国家文物保护单位，重要科研单位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中的关键建筑设施，城市地铁与重要的城市交通隧道等。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4  判定原则和程序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20" w:right="80" w:hanging="2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4.1  重大火灾隐患判定应坚持科学严谨、实事求是、客观公正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的原则。</w:t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4.2  重大火灾隐患判定适用下列程序：</w:t>
      </w:r>
    </w:p>
    <w:p>
      <w:pPr>
        <w:wordWrap w:val="off"/>
        <w:spacing w:before="0" w:after="0" w:line="520" w:lineRule="atLeast"/>
        <w:ind w:left="1220" w:right="420" w:hanging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a)  现场检查：组织进行现场检查，核实火灾隐患的具体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情况，并获取相关影像和文字资料；</w:t>
      </w:r>
    </w:p>
    <w:p>
      <w:pPr>
        <w:wordWrap w:val="off"/>
        <w:spacing w:before="0" w:after="0" w:line="520" w:lineRule="atLeast"/>
        <w:ind w:left="1220" w:right="420" w:hanging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b) 集体讨论：组织对火灾隐患进行集体讨论，做出结论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性判定意见，参与人数不应少于 3人；</w:t>
      </w:r>
    </w:p>
    <w:p>
      <w:pPr>
        <w:wordWrap w:val="off"/>
        <w:spacing w:before="0" w:after="0" w:line="520" w:lineRule="atLeast"/>
        <w:ind w:left="1220" w:right="420" w:hanging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c) 专家技术论证：对于涉及复杂疑难的技术问题，按照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本标准判定重大火灾隐患有困难的，应组织专家成立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专家组进行技术论证，形成结论性判定意见。结论性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判定意见应有三分之二以上的专家同意。</w:t>
      </w:r>
    </w:p>
    <w:p>
      <w:pPr>
        <w:wordWrap w:val="off"/>
        <w:spacing w:before="0" w:after="0" w:line="520" w:lineRule="atLeast"/>
        <w:ind w:left="0" w:right="2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4.3  技术论证专家组应由当地政府有关行业主管部门、监督管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理部门和相关消防技术专家组成，人数不应少于7人。</w:t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4.4  集体讨论或技术论证时，可以听取业主和管理、使用单位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7280" w:right="0"/>
        <w:jc w:val="both"/>
        <w:textAlignment w:val="baseline"/>
        <w:rPr>
          <w:sz w:val="19"/>
        </w:r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·45·</w:t>
      </w:r>
      <w:r>
        <w:br w:type="page"/>
      </w:r>
    </w:p>
    <w:p>
      <w:pPr>
        <w:wordWrap w:val="off"/>
        <w:spacing w:before="34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等利害关系人的意见。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5  判定方法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5.1  一般要求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5.1.1  重大火灾隐患判定应按照第4章规定的判定原则和程序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实施，并根据实际情况选择直接判定方法或综合判定方法。</w:t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5.1.2  直接判定要素和综合判定要素均应为不能立即改正的火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灾隐患要素。</w:t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5.1.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3  下列情形不应判定为重大火灾隐患：</w:t>
      </w:r>
    </w:p>
    <w:p>
      <w:pPr>
        <w:wordWrap w:val="off"/>
        <w:spacing w:before="0" w:after="0" w:line="520" w:lineRule="atLeast"/>
        <w:ind w:left="1300" w:right="260" w:hanging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a)  依法进行了消防设计专家评审，并已采取相应技术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措施的；</w:t>
      </w:r>
    </w:p>
    <w:p>
      <w:pPr>
        <w:wordWrap w:val="off"/>
        <w:spacing w:before="0" w:after="0" w:line="520" w:lineRule="atLeast"/>
        <w:ind w:left="7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b) 单位、场所已停产停业或停止使用的；</w:t>
      </w:r>
    </w:p>
    <w:p>
      <w:pPr>
        <w:wordWrap w:val="off"/>
        <w:spacing w:before="0" w:after="0" w:line="520" w:lineRule="atLeast"/>
        <w:ind w:left="7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c) 不足以导致重大、特别重大火灾事故或严重社会影响的。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5.2  直接判定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5.2.1  重大火灾隐患直接判定要素见第6章。</w:t>
      </w:r>
    </w:p>
    <w:p>
      <w:pPr>
        <w:wordWrap w:val="off"/>
        <w:spacing w:before="0" w:after="0" w:line="520" w:lineRule="atLeast"/>
        <w:ind w:left="0" w:right="2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5.2.2  符合第6章任意一条直接判定要素的，应直接判定为重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大火灾隐患。</w:t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5.2.3  不符合第6章任意一条直接判定要素的，应按5.3的规定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进行综合判定。</w:t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240" w:right="0"/>
        <w:jc w:val="both"/>
        <w:textAlignment w:val="baseline"/>
        <w:rPr>
          <w:sz w:val="20"/>
        </w:rPr>
        <w:sectPr>
          <w:type w:val="nextPage"/>
          <w:pgSz w:w="11900" w:h="16820"/>
          <w:pgMar w:left="1780" w:top="1420" w:right="1780" w:bottom="1420" w:header="720" w:footer="720"/>
          <w:cols w:num="1"/>
        </w:sect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·46·</w:t>
      </w:r>
    </w:p>
    <w:p>
      <w:pPr>
        <w:wordWrap w:val="off"/>
        <w:spacing w:before="0" w:after="0" w:line="0" w:lineRule="atLeast"/>
        <w:ind w:left="0" w:right="0"/>
        <w:jc w:val="both"/>
        <w:textAlignment w:val="baseline"/>
        <w:sectPr>
          <w:type w:val="nextPage"/>
          <w:pgSz w:w="11900" w:h="16820"/>
          <w:pgMar w:left="0" w:top="0" w:right="0" w:bottom="0" w:header="720" w:footer="720"/>
          <w:cols w:num="1"/>
        </w:sectPr>
      </w:pPr>
      <w:r>
        <w:drawing>
          <wp:anchor allowOverlap="true" layoutInCell="true" locked="false" simplePos="false" behindDoc="true" relativeHeight="251659264" distL="0" distR="0" distT="0" distB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591800"/>
            <wp:wrapNone/>
            <wp:docPr id="4" name="Drawing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1117600</wp:posOffset>
                </wp:positionH>
                <wp:positionV relativeFrom="page">
                  <wp:posOffset>1117600</wp:posOffset>
                </wp:positionV>
                <wp:extent cx="1193800" cy="241300"/>
                <wp:wrapNone/>
                <wp:docPr id="5" name="文本框 5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938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黑体" w:hAnsi="黑体" w:cs="黑体" w:eastAsia="黑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5.3  综合判定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88pt;margin-top:88pt;width:94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黑体" w:hAnsi="黑体" w:cs="黑体" w:eastAsia="黑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5.3  综合判定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1104900</wp:posOffset>
                </wp:positionH>
                <wp:positionV relativeFrom="page">
                  <wp:posOffset>1803400</wp:posOffset>
                </wp:positionV>
                <wp:extent cx="3594100" cy="241300"/>
                <wp:wrapNone/>
                <wp:docPr id="6" name="文本框 6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5941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5.3.1  重大火灾隐患综合判定要素见第7章。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87pt;margin-top:142pt;width:283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5.3.1  重大火灾隐患综合判定要素见第7章。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1104900</wp:posOffset>
                </wp:positionH>
                <wp:positionV relativeFrom="page">
                  <wp:posOffset>2159000</wp:posOffset>
                </wp:positionV>
                <wp:extent cx="4800600" cy="241300"/>
                <wp:wrapNone/>
                <wp:docPr id="7" name="文本框 7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8006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5.3.2  采用综合判定方法判定重大火灾隐患时，应按下列步骤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87pt;margin-top:170pt;width:378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5.3.2  采用综合判定方法判定重大火灾隐患时，应按下列步骤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1104900</wp:posOffset>
                </wp:positionH>
                <wp:positionV relativeFrom="page">
                  <wp:posOffset>2501900</wp:posOffset>
                </wp:positionV>
                <wp:extent cx="596900" cy="241300"/>
                <wp:wrapNone/>
                <wp:docPr id="8" name="文本框 8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69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进行：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87pt;margin-top:197pt;width:47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进行：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1574800</wp:posOffset>
                </wp:positionH>
                <wp:positionV relativeFrom="page">
                  <wp:posOffset>2844800</wp:posOffset>
                </wp:positionV>
                <wp:extent cx="2133600" cy="241300"/>
                <wp:wrapNone/>
                <wp:docPr id="9" name="文本框 9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1336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a)  确定建筑或场所类别；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24pt;margin-top:224pt;width:168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a)  确定建筑或场所类别；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1574800</wp:posOffset>
                </wp:positionH>
                <wp:positionV relativeFrom="page">
                  <wp:posOffset>3187700</wp:posOffset>
                </wp:positionV>
                <wp:extent cx="4368800" cy="241300"/>
                <wp:wrapNone/>
                <wp:docPr id="10" name="文本框 10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3688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b)  确定该建筑或场所是否存在第7章规定的综合判定要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24pt;margin-top:251pt;width:344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b)  确定该建筑或场所是否存在第7章规定的综合判定要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1981200</wp:posOffset>
                </wp:positionH>
                <wp:positionV relativeFrom="page">
                  <wp:posOffset>3543300</wp:posOffset>
                </wp:positionV>
                <wp:extent cx="1447800" cy="241300"/>
                <wp:wrapNone/>
                <wp:docPr id="11" name="文本框 11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478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素的情形和数量；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56pt;margin-top:279pt;width:114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素的情形和数量；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1574800</wp:posOffset>
                </wp:positionH>
                <wp:positionV relativeFrom="page">
                  <wp:posOffset>3873500</wp:posOffset>
                </wp:positionV>
                <wp:extent cx="4533900" cy="241300"/>
                <wp:wrapNone/>
                <wp:docPr id="12" name="文本框 12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5339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c)  按第4章规定的原则和程序，对照5.3.3进行重大火灾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24pt;margin-top:305pt;width:357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c)  按第4章规定的原则和程序，对照5.3.3进行重大火灾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1981200</wp:posOffset>
                </wp:positionH>
                <wp:positionV relativeFrom="page">
                  <wp:posOffset>4229100</wp:posOffset>
                </wp:positionV>
                <wp:extent cx="1282700" cy="241300"/>
                <wp:wrapNone/>
                <wp:docPr id="13" name="文本框 13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827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隐患综合判定；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56pt;margin-top:333pt;width:101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隐患综合判定；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1574800</wp:posOffset>
                </wp:positionH>
                <wp:positionV relativeFrom="page">
                  <wp:posOffset>4572000</wp:posOffset>
                </wp:positionV>
                <wp:extent cx="4191000" cy="241300"/>
                <wp:wrapNone/>
                <wp:docPr id="14" name="文本框 14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1910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d)  对照5.1.3 排除不应判定为重大火灾隐患的情形。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24pt;margin-top:360pt;width:330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d)  对照5.1.3 排除不应判定为重大火灾隐患的情形。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1104900</wp:posOffset>
                </wp:positionH>
                <wp:positionV relativeFrom="page">
                  <wp:posOffset>4914900</wp:posOffset>
                </wp:positionV>
                <wp:extent cx="3937000" cy="241300"/>
                <wp:wrapNone/>
                <wp:docPr id="15" name="文本框 15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9370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5.3.3  符合下列条件应综合判定为重大火灾隐患：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87pt;margin-top:387pt;width:310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5.3.3  符合下列条件应综合判定为重大火灾隐患：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1574800</wp:posOffset>
                </wp:positionH>
                <wp:positionV relativeFrom="page">
                  <wp:posOffset>5270500</wp:posOffset>
                </wp:positionV>
                <wp:extent cx="4876800" cy="241300"/>
                <wp:wrapNone/>
                <wp:docPr id="16" name="文本框 16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8768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a)  人员密集场所存在7.3.1~7.3.9 和 7.5、7.9.3规定的综合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24pt;margin-top:415pt;width:384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a)  人员密集场所存在7.3.1~7.3.9 和 7.5、7.9.3规定的综合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1968500</wp:posOffset>
                </wp:positionH>
                <wp:positionV relativeFrom="page">
                  <wp:posOffset>5613400</wp:posOffset>
                </wp:positionV>
                <wp:extent cx="2997200" cy="241300"/>
                <wp:wrapNone/>
                <wp:docPr id="17" name="文本框 17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9972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判定要素3条以上(含本数，下同) ；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55pt;margin-top:442pt;width:236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判定要素3条以上(含本数，下同) 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1574800</wp:posOffset>
                </wp:positionH>
                <wp:positionV relativeFrom="page">
                  <wp:posOffset>5956300</wp:posOffset>
                </wp:positionV>
                <wp:extent cx="4876800" cy="241300"/>
                <wp:wrapNone/>
                <wp:docPr id="18" name="文本框 18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8768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b) 易燃、易爆危险品场所存在 7.1.1~7.1.3、7.4.5 和 7.4.6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24pt;margin-top:469pt;width:384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b) 易燃、易爆危险品场所存在 7.1.1~7.1.3、7.4.5 和 7.4.6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1955800</wp:posOffset>
                </wp:positionH>
                <wp:positionV relativeFrom="page">
                  <wp:posOffset>6299200</wp:posOffset>
                </wp:positionV>
                <wp:extent cx="2476500" cy="241300"/>
                <wp:wrapNone/>
                <wp:docPr id="19" name="文本框 19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4765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规定的综合判定要素3条以上；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54pt;margin-top:496pt;width:195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规定的综合判定要素3条以上；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1574800</wp:posOffset>
                </wp:positionH>
                <wp:positionV relativeFrom="page">
                  <wp:posOffset>6642100</wp:posOffset>
                </wp:positionV>
                <wp:extent cx="4533900" cy="241300"/>
                <wp:wrapNone/>
                <wp:docPr id="20" name="文本框 20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5339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c)  人员密集场所、易燃易爆危险品场所、重要场所存在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24pt;margin-top:523pt;width:357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c)  人员密集场所、易燃易爆危险品场所、重要场所存在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1955800</wp:posOffset>
                </wp:positionH>
                <wp:positionV relativeFrom="page">
                  <wp:posOffset>6997700</wp:posOffset>
                </wp:positionV>
                <wp:extent cx="3340100" cy="241300"/>
                <wp:wrapNone/>
                <wp:docPr id="21" name="文本框 21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3401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第7章规定的任意综合判定要素4条以上；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54pt;margin-top:551pt;width:263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第7章规定的任意综合判定要素4条以上；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1574800</wp:posOffset>
                </wp:positionH>
                <wp:positionV relativeFrom="page">
                  <wp:posOffset>7340600</wp:posOffset>
                </wp:positionV>
                <wp:extent cx="4622800" cy="241300"/>
                <wp:wrapNone/>
                <wp:docPr id="22" name="文本框 22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6228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d) 其他场所存在第7章规定的任意综合判定要素6条以上。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24pt;margin-top:578pt;width:364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d) 其他场所存在第7章规定的任意综合判定要素6条以上。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1104900</wp:posOffset>
                </wp:positionH>
                <wp:positionV relativeFrom="page">
                  <wp:posOffset>7683500</wp:posOffset>
                </wp:positionV>
                <wp:extent cx="4876800" cy="241300"/>
                <wp:wrapNone/>
                <wp:docPr id="23" name="文本框 23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8768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5.3.4  发现存在第7章以外的其他违反消防法律法规、不符合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87pt;margin-top:605pt;width:384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5.3.4  发现存在第7章以外的其他违反消防法律法规、不符合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1104900</wp:posOffset>
                </wp:positionH>
                <wp:positionV relativeFrom="page">
                  <wp:posOffset>8026400</wp:posOffset>
                </wp:positionV>
                <wp:extent cx="5054600" cy="241300"/>
                <wp:wrapNone/>
                <wp:docPr id="24" name="文本框 24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0546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消防技术标准的情形，技术论证专家组可视情节轻重，结合 5.3.3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87pt;margin-top:632pt;width:398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消防技术标准的情形，技术论证专家组可视情节轻重，结合 5.3.3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1104900</wp:posOffset>
                </wp:positionH>
                <wp:positionV relativeFrom="page">
                  <wp:posOffset>8369300</wp:posOffset>
                </wp:positionV>
                <wp:extent cx="1282700" cy="241300"/>
                <wp:wrapNone/>
                <wp:docPr id="25" name="文本框 25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827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3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7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做出综合判定。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87pt;margin-top:659pt;width:101pt;height:19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380" w:lineRule="atLeast"/>
                        <w:ind w:left="0" w:right="0"/>
                        <w:jc w:val="both"/>
                        <w:textAlignment w:val="baseline"/>
                        <w:rPr>
                          <w:sz w:val="27"/>
                        </w:rPr>
                      </w:pPr>
                      <w:r>
                        <w:rPr>
                          <w:rFonts w:ascii="宋体" w:hAnsi="宋体" w:cs="宋体" w:eastAsia="宋体"/>
                          <w:sz w:val="27"/>
                          <w:color w:val="000000"/>
                          <w:b w:val="off"/>
                          <w:i w:val="off"/>
                          <w:strike w:val="off"/>
                        </w:rPr>
                        <w:t>做出综合判定。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5981700</wp:posOffset>
                </wp:positionH>
                <wp:positionV relativeFrom="page">
                  <wp:posOffset>9728200</wp:posOffset>
                </wp:positionV>
                <wp:extent cx="444500" cy="177800"/>
                <wp:wrapNone/>
                <wp:docPr id="26" name="文本框 26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4450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ff"/>
                              <w:spacing w:before="0" w:after="0" w:line="280" w:lineRule="atLeast"/>
                              <w:ind w:left="0" w:right="0"/>
                              <w:jc w:val="both"/>
                              <w:textAlignment w:val="baselin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  <w:strike w:val="off"/>
                              </w:rPr>
                              <w:t>·47·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471pt;margin-top:766pt;width:35pt;height:14pt;mso-position-vertical:absolute;mso-position-vertical-relative:page;mso-position-horizontal:absolute;mso-position-horizontal-relative:page;mso-wrap-style:square;position:absolute;z-index:251658240;v-text-anchor:top;">
                <w10:wrap type="none"/>
                <v:textbox inset="0pt,0pt,0pt,0pt">
                  <w:txbxContent>
                    <w:p>
                      <w:pPr>
                        <w:wordWrap w:val="off"/>
                        <w:spacing w:before="0" w:after="0" w:line="280" w:lineRule="atLeast"/>
                        <w:ind w:left="0" w:right="0"/>
                        <w:jc w:val="both"/>
                        <w:textAlignment w:val="baseline"/>
                        <w:rPr>
                          <w:sz w:val="20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  <w:strike w:val="off"/>
                        </w:rPr>
                        <w:t>·47·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off"/>
        <w:spacing w:before="320" w:after="0" w:line="520" w:lineRule="atLeast"/>
        <w:ind w:left="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6 直接判定要素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6.1  生产、储存和装卸易燃易爆危险品的工厂、仓库和专用车站、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码头、储罐区，未设置在城市的边缘或相对独立的安全地带。</w:t>
      </w:r>
    </w:p>
    <w:p>
      <w:pPr>
        <w:wordWrap w:val="off"/>
        <w:spacing w:before="0" w:after="0" w:line="520" w:lineRule="atLeast"/>
        <w:ind w:left="20" w:right="2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6.2  生产、储存、经营易燃易爆危险品的场所与人员密集场所、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居住场所设置在同一建筑物内，或与人员密集场所、居住场所的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防火间距小于国家工程建设消防技术标准规定值的75%。</w:t>
      </w:r>
    </w:p>
    <w:p>
      <w:pPr>
        <w:wordWrap w:val="off"/>
        <w:spacing w:before="0" w:after="0" w:line="520" w:lineRule="atLeast"/>
        <w:ind w:left="20" w:right="2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6.3  城市建成区内的加油站、天然气或液化石油气加气站、加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油加气合建站的储量达到或超过GB 50156 对一级站的规定。</w:t>
      </w:r>
    </w:p>
    <w:p>
      <w:pPr>
        <w:wordWrap w:val="off"/>
        <w:spacing w:before="0" w:after="0" w:line="520" w:lineRule="atLeast"/>
        <w:ind w:left="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6.4  甲、乙类生产场所和仓库设置在建筑的地下室或半地下室。</w:t>
      </w:r>
    </w:p>
    <w:p>
      <w:pPr>
        <w:wordWrap w:val="off"/>
        <w:spacing w:before="0" w:after="0" w:line="520" w:lineRule="atLeast"/>
        <w:ind w:left="20" w:right="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6.5  公共娱乐场所、商店、地下人员密集场所的安全出口数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量不足或其总净宽度小于国家工程建设消防技术标准规定值的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80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%。</w:t>
      </w:r>
    </w:p>
    <w:p>
      <w:pPr>
        <w:wordWrap w:val="off"/>
        <w:spacing w:before="0" w:after="0" w:line="520" w:lineRule="atLeast"/>
        <w:ind w:left="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6.6  旅馆、公共娱乐场所、商店、地下人员密集场所未按国家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工程建设消防技术标准的规定设置自动喷水灭火系统或火灾自动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报警系统。</w:t>
      </w:r>
    </w:p>
    <w:p>
      <w:pPr>
        <w:wordWrap w:val="off"/>
        <w:spacing w:before="0" w:after="0" w:line="520" w:lineRule="atLeast"/>
        <w:ind w:left="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6.7  易燃可燃液体、可燃气体储罐(区) 未按国家工程建设消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防技术标准的规定设置固定灭火、冷却、可燃气体浓度报警、火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灾报警设施。</w:t>
      </w:r>
    </w:p>
    <w:p>
      <w:pPr>
        <w:wordWrap w:val="off"/>
        <w:spacing w:before="0" w:after="0" w:line="520" w:lineRule="atLeast"/>
        <w:ind w:left="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6.8  在人员密集场所违反消防安全规定使用、储存或销售易燃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易爆危险品。</w:t>
      </w:r>
    </w:p>
    <w:p>
      <w:pPr>
        <w:wordWrap w:val="off"/>
        <w:spacing w:before="0" w:after="0" w:line="520" w:lineRule="atLeast"/>
        <w:ind w:left="20" w:right="2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6.9  托儿所、幼儿园的儿童用房以及老年人活动场所，所在楼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层位置不符合国家工程建设消防技术标准的规定。</w:t>
      </w:r>
    </w:p>
    <w:p>
      <w:pPr>
        <w:wordWrap w:val="off"/>
        <w:spacing w:before="0" w:after="0" w:line="520" w:lineRule="atLeast"/>
        <w:ind w:left="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6.10  人员密集场所的居住场所采用彩钢夹芯板搭建，且彩钢夹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26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·48·</w:t>
      </w:r>
      <w:r>
        <w:br w:type="page"/>
      </w:r>
    </w:p>
    <w:p>
      <w:pPr>
        <w:wordWrap w:val="off"/>
        <w:spacing w:before="300" w:after="0" w:line="480" w:lineRule="atLeas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芯板芯材的燃烧性能等级低于GB 8624规定的 A级。</w:t>
      </w:r>
    </w:p>
    <w:p>
      <w:pPr>
        <w:wordWrap w:val="off"/>
        <w:spacing w:before="0" w:after="0" w:line="480" w:lineRule="exac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480" w:lineRule="atLeas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  综合判定要素</w:t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420" w:lineRule="atLeast"/>
        <w:ind w:left="0" w:right="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7.1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总平面布置</w:t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480" w:lineRule="atLeas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7.1.1  未按国家工程建设消防技术标准的规定或城市消防规划</w:t>
      </w: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的要求设置消防车道或消防车道被堵塞、占用。</w:t>
      </w:r>
    </w:p>
    <w:p>
      <w:pPr>
        <w:wordWrap w:val="off"/>
        <w:spacing w:before="0" w:after="0" w:line="480" w:lineRule="atLeas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7.1.2  建筑之间的既有防火间距被占用或小于国家工程建设消</w:t>
      </w: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防技术标准的规定值的80%，明火和散发火花地点与易燃易爆生</w:t>
      </w: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产厂房、装置设备之间的防火间距小于国家工程建设消防技术标</w:t>
      </w: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准的规定值。</w:t>
      </w:r>
    </w:p>
    <w:p>
      <w:pPr>
        <w:wordWrap w:val="off"/>
        <w:spacing w:before="0" w:after="0" w:line="480" w:lineRule="atLeas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7.1.3  在厂房、库房、商场中设置员工宿舍，或是在居住等民</w:t>
      </w: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用建筑中从事生产、储存、经营等活动，且不符合GA 703的规定。</w:t>
      </w:r>
    </w:p>
    <w:p>
      <w:pPr>
        <w:wordWrap w:val="off"/>
        <w:spacing w:before="0" w:after="0" w:line="480" w:lineRule="atLeas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7.1.4  地下车站的站厅乘客疏散区、站台及疏散通道内设置商</w:t>
      </w: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业经营活动场所。</w:t>
      </w:r>
    </w:p>
    <w:p>
      <w:pPr>
        <w:wordWrap w:val="off"/>
        <w:spacing w:before="0" w:after="0" w:line="480" w:lineRule="exac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480" w:lineRule="atLeas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7.2  防火分隔</w:t>
      </w:r>
    </w:p>
    <w:p>
      <w:pPr>
        <w:wordWrap w:val="off"/>
        <w:spacing w:before="0" w:after="0" w:line="480" w:lineRule="exac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480" w:lineRule="atLeast"/>
        <w:ind w:left="0" w:right="2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7.2.1  原有防火分区被改变并导致实际防火分区的建筑面积大</w:t>
      </w: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于国家工程建设消防技术标准规定值的50%。</w:t>
      </w:r>
    </w:p>
    <w:p>
      <w:pPr>
        <w:wordWrap w:val="off"/>
        <w:spacing w:before="0" w:after="0" w:line="480" w:lineRule="atLeast"/>
        <w:ind w:left="0" w:right="4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7.2.2  防火门、防火卷帘等防火分隔设施损坏的数量大于该防</w:t>
      </w: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火分区相应防火分隔设施总数的50%。</w:t>
      </w:r>
    </w:p>
    <w:p>
      <w:pPr>
        <w:wordWrap w:val="off"/>
        <w:spacing w:before="0" w:after="0" w:line="480" w:lineRule="atLeas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7.2.3  丙、丁、戊类厂房内有火灾或爆炸危险的部位未采取防</w:t>
      </w:r>
    </w:p>
    <w:p>
      <w:pPr>
        <w:wordWrap w:val="off"/>
        <w:spacing w:before="0" w:after="0" w:line="480" w:lineRule="exac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atLeast"/>
        <w:ind w:left="750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>49·</w:t>
      </w:r>
      <w:r>
        <w:br w:type="page"/>
      </w:r>
    </w:p>
    <w:p>
      <w:pPr>
        <w:wordWrap w:val="off"/>
        <w:spacing w:before="320" w:after="0" w:line="520" w:lineRule="atLeas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火分隔等防火防爆技术措施。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7.3  安全疏散设施及灭火救援条件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7.3.1  建筑内的避难走道、避难间、避难层的设置不符合国家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工程建设消防技术标准的规定，或避难走道、避难间、避难层被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占用。</w:t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7.3.2  人员密集场所内疏散楼梯间的设置形式不符合国家工程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建设消防技术标准的规定。</w:t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7.3.3  除6.5 规定外的其他场所或建筑物的安全出口数量或宽度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不符合国家工程建设消防技术标准的规定，或既有安全出口被封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堵。</w:t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7.3.4 按国家工程建设消防技术标准的规定，建筑物应设置独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立的安全出口或疏散楼梯而未设置。</w:t>
      </w:r>
    </w:p>
    <w:p>
      <w:pPr>
        <w:wordWrap w:val="off"/>
        <w:spacing w:before="160" w:after="0" w:line="520" w:lineRule="atLeas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7.3.5  商店营业厅内的疏散距离大于国家工程建设消防技术标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准规定值的 125%。</w:t>
      </w:r>
    </w:p>
    <w:p>
      <w:pPr>
        <w:wordWrap w:val="off"/>
        <w:spacing w:before="0" w:after="0" w:line="520" w:lineRule="atLeast"/>
        <w:ind w:left="0" w:right="2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7.3.6  高层建筑和地下建筑未按国家工程建设消防技术标准的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规定设置疏散指示标志、应急照明，或所设置设施的损坏率大于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标准规定要求设置数量的30%； 其他建筑未按国家工程建设消防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技术标准的规定设置疏散指示标志、应急照明，或所设置设施的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损坏率大于标准规定要求设置数量的50%。</w:t>
      </w:r>
    </w:p>
    <w:p>
      <w:pPr>
        <w:wordWrap w:val="off"/>
        <w:spacing w:before="0" w:after="0" w:line="520" w:lineRule="atLeast"/>
        <w:ind w:left="0" w:right="2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7.3.7 设有人员密集场所的高层建筑的封闭楼梯间或防烟楼梯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间的门的损坏率超过其设置总数的 20%，其他建筑的封闭楼梯间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或防烟楼梯间的门的损坏率大于其设置总数的50%。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240" w:right="0"/>
        <w:jc w:val="both"/>
        <w:textAlignment w:val="baseline"/>
        <w:rPr>
          <w:sz w:val="19"/>
        </w:r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·50·</w:t>
      </w:r>
      <w:r>
        <w:br w:type="page"/>
      </w:r>
    </w:p>
    <w:p>
      <w:pPr>
        <w:wordWrap w:val="off"/>
        <w:spacing w:before="280" w:after="0" w:line="50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7.3.8  人员密集场所内疏散走道、疏散楼梯间、前室的室内装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修材料的燃烧性能不符合 GB 50222的规定。</w:t>
      </w:r>
    </w:p>
    <w:p>
      <w:pPr>
        <w:wordWrap w:val="off"/>
        <w:spacing w:before="0" w:after="0" w:line="50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7.3.9  人员密集场所的疏散走道、楼梯间、疏散门或安全出口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设置栅栏、卷帘门。</w:t>
      </w:r>
    </w:p>
    <w:p>
      <w:pPr>
        <w:wordWrap w:val="off"/>
        <w:spacing w:before="0" w:after="0" w:line="50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7.3.10  人员密集场所的外窗被封堵或被广告牌等遮挡。</w:t>
      </w:r>
    </w:p>
    <w:p>
      <w:pPr>
        <w:wordWrap w:val="off"/>
        <w:spacing w:before="180" w:after="0" w:line="500" w:lineRule="atLeast"/>
        <w:ind w:left="0" w:right="2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7.3.11  高层建筑的消防车道、救援场地设置不符合要求或被占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用，影响火灾扑救。</w:t>
      </w:r>
    </w:p>
    <w:p>
      <w:pPr>
        <w:wordWrap w:val="off"/>
        <w:spacing w:before="160" w:after="0" w:line="50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7.3.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1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2  消防电梯无法正常运行。</w:t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0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7.4  消防给水及灭火设施</w:t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00" w:lineRule="atLeast"/>
        <w:ind w:left="0" w:right="1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7.4.1  未按国家工程建设消防技术标准的规定设置消防水源、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储存泡沫液等灭火剂。</w:t>
      </w:r>
    </w:p>
    <w:p>
      <w:pPr>
        <w:wordWrap w:val="off"/>
        <w:spacing w:before="0" w:after="0" w:line="500" w:lineRule="atLeast"/>
        <w:ind w:left="0" w:right="2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7.4.2  未按国家工程建设消防技术标准的规定设置室外消防给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水系统，或已设置但不符合标准的规定或不能正常使用。</w:t>
      </w:r>
    </w:p>
    <w:p>
      <w:pPr>
        <w:wordWrap w:val="off"/>
        <w:spacing w:before="180" w:after="0" w:line="500" w:lineRule="atLeast"/>
        <w:ind w:left="0" w:right="2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7.4.3  未按国家工程建设消防技术标准的规定设置室内消火栓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系统，或已设置但不符合标准的规定或不能正常使用。</w:t>
      </w:r>
    </w:p>
    <w:p>
      <w:pPr>
        <w:wordWrap w:val="off"/>
        <w:spacing w:before="0" w:after="0" w:line="500" w:lineRule="atLeast"/>
        <w:ind w:left="0" w:right="4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7.4.4  除旅馆、公共娱乐场所、商店、地下人员密集场所外，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其他场所未按国家工程建设消防技术标准的规定设置自动喷水灭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火系统。</w:t>
      </w:r>
    </w:p>
    <w:p>
      <w:pPr>
        <w:wordWrap w:val="off"/>
        <w:spacing w:before="0" w:after="0" w:line="500" w:lineRule="atLeast"/>
        <w:ind w:left="0" w:right="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7.4.5  未按国家工程建设消防技术标准的规定设置除自动喷水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灭火系统外的其他固定灭火设施。</w:t>
      </w:r>
    </w:p>
    <w:p>
      <w:pPr>
        <w:wordWrap w:val="off"/>
        <w:spacing w:before="0" w:after="0" w:line="500" w:lineRule="atLeast"/>
        <w:ind w:left="0" w:right="1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7.4.6  已设置的自动喷水灭火系统或其他固定灭火设施不能正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常使用或运行。</w:t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atLeast"/>
        <w:ind w:left="7360" w:right="0"/>
        <w:jc w:val="both"/>
        <w:textAlignment w:val="baseline"/>
        <w:rPr>
          <w:sz w:val="17"/>
        </w:rPr>
      </w:pPr>
      <w:r>
        <w:rPr>
          <w:rFonts w:ascii="宋体" w:hAnsi="宋体" w:cs="宋体" w:eastAsia="宋体"/>
          <w:sz w:val="17"/>
          <w:color w:val="000000"/>
          <w:b w:val="off"/>
          <w:i w:val="off"/>
          <w:strike w:val="off"/>
        </w:rPr>
        <w:t>·</w:t>
      </w:r>
      <w:r>
        <w:rPr>
          <w:rFonts w:ascii="宋体" w:hAnsi="宋体" w:cs="宋体" w:eastAsia="宋体"/>
          <w:sz w:val="17"/>
          <w:color w:val="000000"/>
          <w:b w:val="off"/>
          <w:i w:val="off"/>
          <w:strike w:val="off"/>
        </w:rPr>
        <w:t>51</w:t>
      </w:r>
      <w:r>
        <w:rPr>
          <w:rFonts w:ascii="宋体" w:hAnsi="宋体" w:cs="宋体" w:eastAsia="宋体"/>
          <w:sz w:val="17"/>
          <w:color w:val="000000"/>
          <w:b w:val="off"/>
          <w:i w:val="off"/>
          <w:strike w:val="off"/>
        </w:rPr>
        <w:t xml:space="preserve"> </w:t>
      </w:r>
      <w:r>
        <w:rPr>
          <w:rFonts w:ascii="宋体" w:hAnsi="宋体" w:cs="宋体" w:eastAsia="宋体"/>
          <w:sz w:val="17"/>
          <w:color w:val="000000"/>
          <w:b w:val="off"/>
          <w:i w:val="off"/>
          <w:strike w:val="off"/>
        </w:rPr>
        <w:t>·</w:t>
      </w:r>
      <w:r>
        <w:br w:type="page"/>
      </w:r>
    </w:p>
    <w:p>
      <w:pPr>
        <w:wordWrap w:val="off"/>
        <w:spacing w:before="740" w:after="0" w:line="520" w:lineRule="atLeas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7.5  防烟排烟设施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0" w:firstLine="60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人员密集场所、高层建筑和地下建筑未按国家工程建设消防</w:t>
      </w: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技术标准的规定设置防烟、排烟设施，或已设置但不能正常使用</w:t>
      </w: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或运行。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7.6  消防供电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7.6.1  消防用电设备的供电负荷级别不符合国家工程建设消防</w:t>
      </w: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技术标准的规定。</w:t>
      </w:r>
    </w:p>
    <w:p>
      <w:pPr>
        <w:wordWrap w:val="off"/>
        <w:spacing w:before="0" w:after="0" w:line="520" w:lineRule="atLeast"/>
        <w:ind w:left="0" w:right="2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7.6.2  消防用电设备未按国家工程建设消防技术标准的规定采</w:t>
      </w: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用专用的供电回路。</w:t>
      </w:r>
    </w:p>
    <w:p>
      <w:pPr>
        <w:wordWrap w:val="off"/>
        <w:spacing w:before="0" w:after="0" w:line="520" w:lineRule="atLeast"/>
        <w:ind w:left="0" w:right="4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7.6.3  未按国家工程建设消防技术标准的规定设置消防用电设</w:t>
      </w: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备末端自动切换装置，或已设置但不符合标准的规定或不能正常</w:t>
      </w: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自动切换。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7.7  火灾自动报警系统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4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7.7.1  除旅馆、公共娱乐场所、商店、其他地下人员密集场所</w:t>
      </w: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以外的其他场所未按国家工程建设消防技术标准的规定设置火灾</w:t>
      </w: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自动报警系统。</w:t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7.7.2  火灾自动报警系统不能正常运行。</w:t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>7.7.3  防烟排烟系统、消防水泵以及其他自动消防设施不能正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9"/>
        </w:rPr>
      </w:pPr>
      <w:r>
        <w:rPr>
          <w:rFonts w:ascii="宋体" w:hAnsi="宋体" w:cs="宋体" w:eastAsia="宋体"/>
          <w:sz w:val="2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24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·52·</w:t>
      </w:r>
      <w:r>
        <w:br w:type="page"/>
      </w:r>
    </w:p>
    <w:p>
      <w:pPr>
        <w:wordWrap w:val="off"/>
        <w:spacing w:before="320" w:after="0" w:line="500" w:lineRule="atLeas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常联动控制。</w:t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33"/>
        </w:rPr>
      </w:pPr>
      <w:r>
        <w:rPr>
          <w:rFonts w:ascii="宋体" w:hAnsi="宋体" w:cs="宋体" w:eastAsia="宋体"/>
          <w:sz w:val="33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33"/>
        </w:rPr>
      </w:pPr>
      <w:r>
        <w:rPr>
          <w:rFonts w:ascii="宋体" w:hAnsi="宋体" w:cs="宋体" w:eastAsia="宋体"/>
          <w:sz w:val="33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460" w:lineRule="atLeast"/>
        <w:ind w:left="0" w:right="0"/>
        <w:jc w:val="both"/>
        <w:textAlignment w:val="baseline"/>
        <w:rPr>
          <w:sz w:val="33"/>
        </w:rPr>
      </w:pPr>
      <w:r>
        <w:rPr>
          <w:rFonts w:ascii="宋体" w:hAnsi="宋体" w:cs="宋体" w:eastAsia="宋体"/>
          <w:sz w:val="33"/>
          <w:color w:val="000000"/>
          <w:b w:val="off"/>
          <w:i w:val="off"/>
          <w:strike w:val="off"/>
        </w:rPr>
        <w:t>7.8</w:t>
      </w:r>
      <w:r>
        <w:rPr>
          <w:rFonts w:ascii="宋体" w:hAnsi="宋体" w:cs="宋体" w:eastAsia="宋体"/>
          <w:sz w:val="33"/>
          <w:color w:val="000000"/>
          <w:b w:val="off"/>
          <w:i w:val="off"/>
          <w:strike w:val="off"/>
        </w:rPr>
        <w:t>消防安全管理</w:t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00" w:lineRule="atLeas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7.8.1  社会单位未按消防法律法规要求设置专职消防队。</w:t>
      </w:r>
    </w:p>
    <w:p>
      <w:pPr>
        <w:wordWrap w:val="off"/>
        <w:spacing w:before="180" w:after="0" w:line="500" w:lineRule="atLeas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7.8.2  消防控制室操作人员未按GB 25506的规定持证上岗。</w:t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00" w:lineRule="atLeas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7.9  其他</w:t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00" w:lineRule="atLeas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7.9.1  生产、储存场所的建筑耐火等级与其生产、储存物品的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火灾危险性类别不相匹配，违反国家工程建设消防技术标准的规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定。</w:t>
      </w:r>
    </w:p>
    <w:p>
      <w:pPr>
        <w:wordWrap w:val="off"/>
        <w:spacing w:before="0" w:after="0" w:line="500" w:lineRule="atLeas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7.9.2 生产、储存、装卸和经营易燃易爆危险品的场所或有粉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尘爆炸危险场所未按规定设置防爆电气设备和泄压设施，或防爆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电气设备和泄压设施失效。</w:t>
      </w:r>
    </w:p>
    <w:p>
      <w:pPr>
        <w:wordWrap w:val="off"/>
        <w:spacing w:before="0" w:after="0" w:line="500" w:lineRule="atLeast"/>
        <w:ind w:left="0" w:right="2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7.9.3  违反国家工程建设消防技术标准的规定使用燃油、燃气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设备，或燃油、燃气管道敷设和紧急切断装置不符合标准规定。</w:t>
      </w:r>
    </w:p>
    <w:p>
      <w:pPr>
        <w:wordWrap w:val="off"/>
        <w:spacing w:before="0" w:after="0" w:line="500" w:lineRule="atLeast"/>
        <w:ind w:left="0" w:right="2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7.9.4  违反国家工程建设消防技术标准的规定在可燃材料或可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燃构件上直接敷设电气线路或安装电气设备，或采用不符合标准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规定的消防配电线缆和其他供配电线缆。</w:t>
      </w:r>
    </w:p>
    <w:p>
      <w:pPr>
        <w:wordWrap w:val="off"/>
        <w:spacing w:before="0" w:after="0" w:line="500" w:lineRule="atLeast"/>
        <w:ind w:left="0" w:right="2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7.9.5  违反国家工程建设消防技术标准的规定在人员密集场所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使用易燃、可燃材料装修、装饰。</w:t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atLeast"/>
        <w:ind w:left="7360" w:right="0"/>
        <w:jc w:val="both"/>
        <w:textAlignment w:val="baseline"/>
        <w:rPr>
          <w:sz w:val="22"/>
        </w:rPr>
      </w:pPr>
      <w:r>
        <w:rPr>
          <w:rFonts w:ascii="宋体" w:hAnsi="宋体" w:cs="宋体" w:eastAsia="宋体"/>
          <w:sz w:val="22"/>
          <w:color w:val="000000"/>
          <w:b w:val="off"/>
          <w:i w:val="off"/>
          <w:strike w:val="off"/>
        </w:rPr>
        <w:t>·53·</w:t>
      </w:r>
      <w:r>
        <w:br w:type="page"/>
      </w:r>
    </w:p>
    <w:p>
      <w:pPr>
        <w:wordWrap w:val="off"/>
        <w:spacing w:before="920" w:after="0" w:line="680" w:lineRule="atLeast"/>
        <w:ind w:left="0" w:right="0"/>
        <w:jc w:val="center"/>
        <w:textAlignment w:val="baseline"/>
        <w:rPr>
          <w:sz w:val="50"/>
        </w:rPr>
      </w:pPr>
      <w:r>
        <w:rPr>
          <w:rFonts w:ascii="宋体" w:hAnsi="宋体" w:cs="宋体" w:eastAsia="宋体"/>
          <w:sz w:val="50"/>
          <w:color w:val="000000"/>
          <w:b w:val="off"/>
          <w:i w:val="off"/>
          <w:strike w:val="off"/>
        </w:rPr>
        <w:t>住房和城乡建设部</w:t>
      </w:r>
    </w:p>
    <w:p>
      <w:pPr>
        <w:wordWrap w:val="off"/>
        <w:spacing w:before="0" w:after="0" w:line="660" w:lineRule="atLeast"/>
        <w:ind w:left="0" w:right="0"/>
        <w:jc w:val="both"/>
        <w:textAlignment w:val="baseline"/>
        <w:rPr>
          <w:sz w:val="48"/>
        </w:rPr>
      </w:pPr>
      <w:r>
        <w:rPr>
          <w:rFonts w:ascii="宋体" w:hAnsi="宋体" w:cs="宋体" w:eastAsia="宋体"/>
          <w:sz w:val="48"/>
          <w:color w:val="000000"/>
          <w:b w:val="off"/>
          <w:i w:val="off"/>
          <w:strike w:val="off"/>
        </w:rPr>
        <w:t>关于印发《房屋市政工程生产安全重大</w:t>
      </w:r>
      <w:r>
        <w:rPr>
          <w:rFonts w:ascii="宋体" w:hAnsi="宋体" w:cs="宋体" w:eastAsia="宋体"/>
          <w:sz w:val="48"/>
          <w:color w:val="000000"/>
          <w:b w:val="off"/>
          <w:i w:val="off"/>
          <w:strike w:val="off"/>
        </w:rPr>
        <w:t>事故隐患判定标准(2022版) 》的通知</w:t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420" w:lineRule="atLeast"/>
        <w:ind w:left="0" w:right="0"/>
        <w:jc w:val="center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建质规〔2022〕2号</w:t>
      </w:r>
    </w:p>
    <w:p>
      <w:pPr>
        <w:wordWrap w:val="off"/>
        <w:spacing w:before="0" w:after="0" w:line="500" w:lineRule="exact"/>
        <w:ind w:left="0" w:right="0"/>
        <w:jc w:val="center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00" w:lineRule="atLeast"/>
        <w:ind w:left="0" w:right="2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各省、自治区住房和城乡建设厅，直辖市住房和城乡建设(管)委，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新疆生产建设兵团住房和城乡建设局，山东省交通运输厅：</w:t>
      </w:r>
    </w:p>
    <w:p>
      <w:pPr>
        <w:wordWrap w:val="off"/>
        <w:spacing w:before="160" w:after="0" w:line="500" w:lineRule="atLeast"/>
        <w:ind w:left="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现将《房屋市政工程生产安全重大事故隐患判定标准(2022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版) 》(以下简称《判定标准》)印发给你们，请认真贯彻执行。</w:t>
      </w:r>
    </w:p>
    <w:p>
      <w:pPr>
        <w:wordWrap w:val="off"/>
        <w:spacing w:before="0" w:after="0" w:line="500" w:lineRule="atLeast"/>
        <w:ind w:left="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各级住房和城乡建设主管部门要把重大风险隐患当成事故来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对待，将《判定标准》作为监管执法的重要依据，督促工程建设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各方依法落实重大事故隐患排查治理主体责任，准确判定、及时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消除各类重大事故隐患。要严格落实重大事故隐患排查治理挂牌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督办等制度，着力从根本上消除事故隐患，牢牢守住安全生产底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线。</w:t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00" w:lineRule="atLeast"/>
        <w:ind w:left="6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附件：房屋市政工程生产安全重大事故隐患判定标准(2022版)</w:t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00" w:lineRule="atLeast"/>
        <w:ind w:left="52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住房和城乡建设部</w:t>
      </w:r>
    </w:p>
    <w:p>
      <w:pPr>
        <w:wordWrap w:val="off"/>
        <w:spacing w:before="160" w:after="0" w:line="500" w:lineRule="atLeast"/>
        <w:ind w:left="52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2022年4月 19日</w:t>
      </w:r>
    </w:p>
    <w:p>
      <w:pPr>
        <w:wordWrap w:val="off"/>
        <w:spacing w:before="0" w:after="0" w:line="18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18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18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18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32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>·</w:t>
      </w: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>54</w:t>
      </w: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>·</w:t>
      </w:r>
      <w:r>
        <w:br w:type="page"/>
      </w:r>
    </w:p>
    <w:p>
      <w:pPr>
        <w:wordWrap w:val="off"/>
        <w:spacing w:before="240" w:after="0" w:line="540" w:lineRule="atLeast"/>
        <w:ind w:left="1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附件</w:t>
      </w:r>
    </w:p>
    <w:p>
      <w:pPr>
        <w:wordWrap w:val="off"/>
        <w:spacing w:before="0" w:after="0" w:line="560" w:lineRule="exact"/>
        <w:ind w:left="0" w:right="0"/>
        <w:jc w:val="both"/>
        <w:textAlignment w:val="baseline"/>
        <w:rPr>
          <w:sz w:val="48"/>
        </w:rPr>
      </w:pPr>
      <w:r>
        <w:rPr>
          <w:rFonts w:ascii="宋体" w:hAnsi="宋体" w:cs="宋体" w:eastAsia="宋体"/>
          <w:sz w:val="4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660" w:lineRule="atLeast"/>
        <w:ind w:left="1820" w:right="0"/>
        <w:jc w:val="both"/>
        <w:textAlignment w:val="baseline"/>
        <w:rPr>
          <w:sz w:val="48"/>
        </w:rPr>
      </w:pPr>
      <w:r>
        <w:rPr>
          <w:rFonts w:ascii="宋体" w:hAnsi="宋体" w:cs="宋体" w:eastAsia="宋体"/>
          <w:sz w:val="48"/>
          <w:color w:val="000000"/>
          <w:b w:val="off"/>
          <w:i w:val="off"/>
          <w:strike w:val="off"/>
        </w:rPr>
        <w:t>房屋市政工程生产安全</w:t>
      </w:r>
    </w:p>
    <w:p>
      <w:pPr>
        <w:wordWrap w:val="off"/>
        <w:spacing w:before="0" w:after="0" w:line="660" w:lineRule="atLeast"/>
        <w:ind w:left="700" w:right="0"/>
        <w:jc w:val="both"/>
        <w:textAlignment w:val="baseline"/>
        <w:rPr>
          <w:sz w:val="49"/>
        </w:rPr>
      </w:pPr>
      <w:r>
        <w:rPr>
          <w:rFonts w:ascii="宋体" w:hAnsi="宋体" w:cs="宋体" w:eastAsia="宋体"/>
          <w:sz w:val="49"/>
          <w:color w:val="000000"/>
          <w:b w:val="off"/>
          <w:i w:val="off"/>
          <w:strike w:val="off"/>
        </w:rPr>
        <w:t>重大事故隐患判定标准(2022版)</w:t>
      </w:r>
    </w:p>
    <w:p>
      <w:pPr>
        <w:wordWrap w:val="off"/>
        <w:spacing w:before="0" w:after="0" w:line="560" w:lineRule="exact"/>
        <w:ind w:left="0" w:right="0"/>
        <w:jc w:val="both"/>
        <w:textAlignment w:val="baseline"/>
        <w:rPr>
          <w:sz w:val="49"/>
        </w:rPr>
      </w:pPr>
      <w:r>
        <w:rPr>
          <w:rFonts w:ascii="宋体" w:hAnsi="宋体" w:cs="宋体" w:eastAsia="宋体"/>
          <w:sz w:val="4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atLeast"/>
        <w:ind w:left="100" w:right="4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第一条  为准确认定、及时消除房屋建筑和市政基础设施工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程生产安全重大事故隐患，有效防范和遏制群死群伤事故发生，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根据《中华人民共和国建筑法》《中华人民共和国安全生产法》《建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设工程安全生产管理条例》等法律和行政法规，制定本标准。</w:t>
      </w:r>
    </w:p>
    <w:p>
      <w:pPr>
        <w:wordWrap w:val="off"/>
        <w:spacing w:before="0" w:after="0" w:line="540" w:lineRule="atLeast"/>
        <w:ind w:left="10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第二条  本标准所称重大事故隐患，是指在房屋建筑和市政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基础设施工程(以下简称房屋市政工程) 施工过程中，存在的危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害程度较大、可能导致群死群伤或造成重大经济损失的生产安全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事故隐患。</w:t>
      </w:r>
    </w:p>
    <w:p>
      <w:pPr>
        <w:wordWrap w:val="off"/>
        <w:spacing w:before="0" w:after="0" w:line="540" w:lineRule="atLeast"/>
        <w:ind w:left="10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第三条  本标准适用于判定新建、扩建、改建、拆除房屋市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政工程的生产安全重大事故隐患。</w:t>
      </w:r>
    </w:p>
    <w:p>
      <w:pPr>
        <w:wordWrap w:val="off"/>
        <w:spacing w:before="0" w:after="0" w:line="540" w:lineRule="atLeast"/>
        <w:ind w:left="10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县级及以上人民政府住房和城乡建设主管部门和施工安全监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督机构在监督检查过程中可依照本标准判定房屋市政工程生产安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全重大事故隐患。</w:t>
      </w:r>
    </w:p>
    <w:p>
      <w:pPr>
        <w:wordWrap w:val="off"/>
        <w:spacing w:before="0" w:after="0" w:line="540" w:lineRule="atLeast"/>
        <w:ind w:left="10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第四条  施工安全管理有下列情形之一的，应判定为重大事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故隐患：</w:t>
      </w:r>
    </w:p>
    <w:p>
      <w:pPr>
        <w:wordWrap w:val="off"/>
        <w:spacing w:before="0" w:after="0" w:line="540" w:lineRule="atLeast"/>
        <w:ind w:left="100" w:right="14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建筑施工企业未取得安全生产许可证擅自从事建筑施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工活动；</w:t>
      </w:r>
    </w:p>
    <w:p>
      <w:pPr>
        <w:wordWrap w:val="off"/>
        <w:spacing w:before="0" w:after="0" w:line="54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施工单位的主要负责人、项目负责人、专职安全生产</w:t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7380" w:right="0"/>
        <w:jc w:val="both"/>
        <w:textAlignment w:val="baseline"/>
        <w:rPr>
          <w:sz w:val="19"/>
        </w:r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·55·</w:t>
      </w:r>
      <w:r>
        <w:br w:type="page"/>
      </w:r>
    </w:p>
    <w:p>
      <w:pPr>
        <w:wordWrap w:val="off"/>
        <w:spacing w:before="300" w:after="0" w:line="500" w:lineRule="atLeas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管理人员未取得安全生产考核合格证书从事相关工作；</w:t>
      </w:r>
    </w:p>
    <w:p>
      <w:pPr>
        <w:wordWrap w:val="off"/>
        <w:spacing w:before="0" w:after="0" w:line="500" w:lineRule="atLeast"/>
        <w:ind w:left="0" w:right="8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(三) 建筑施工特种作业人员未取得特种作业人员操作资格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证书上岗作业；</w:t>
      </w:r>
    </w:p>
    <w:p>
      <w:pPr>
        <w:wordWrap w:val="off"/>
        <w:spacing w:before="0" w:after="0" w:line="500" w:lineRule="atLeast"/>
        <w:ind w:left="0" w:right="8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(四) 危险性较大的分部分项工程未编制、未审核专项施工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方案，或未按规定组织专家对“超过一定规模的危险性较大的分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部分项工程范围”的专项施工方案进行论证。</w:t>
      </w:r>
    </w:p>
    <w:p>
      <w:pPr>
        <w:wordWrap w:val="off"/>
        <w:spacing w:before="0" w:after="0" w:line="500" w:lineRule="atLeast"/>
        <w:ind w:left="72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第五条 基坑工程有下列情形之一的，应判定为重大事故隐患：</w:t>
      </w:r>
    </w:p>
    <w:p>
      <w:pPr>
        <w:wordWrap w:val="off"/>
        <w:spacing w:before="0" w:after="0" w:line="500" w:lineRule="atLeast"/>
        <w:ind w:left="0" w:right="24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对因基坑工程施工可能造成损害的毗邻重要建筑物、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构筑物和地下管线等，未采取专项防护措施；</w:t>
      </w:r>
    </w:p>
    <w:p>
      <w:pPr>
        <w:wordWrap w:val="off"/>
        <w:spacing w:before="0" w:after="0" w:line="500" w:lineRule="atLeast"/>
        <w:ind w:left="72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基坑土方超挖且未采取有效措施；</w:t>
      </w:r>
    </w:p>
    <w:p>
      <w:pPr>
        <w:wordWrap w:val="off"/>
        <w:spacing w:before="0" w:after="0" w:line="500" w:lineRule="atLeast"/>
        <w:ind w:left="72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(三) 深基坑施工未进行第三方监测；</w:t>
      </w:r>
    </w:p>
    <w:p>
      <w:pPr>
        <w:wordWrap w:val="off"/>
        <w:spacing w:before="0" w:after="0" w:line="500" w:lineRule="atLeast"/>
        <w:ind w:left="72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(四) 有下列基坑坍塌风险预兆之一，且未及时处理：</w:t>
      </w:r>
    </w:p>
    <w:p>
      <w:pPr>
        <w:wordWrap w:val="off"/>
        <w:spacing w:before="160" w:after="0" w:line="500" w:lineRule="atLeast"/>
        <w:ind w:left="72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1.支护结构或周边建筑物变形值超过设计变形控制值；</w:t>
      </w:r>
    </w:p>
    <w:p>
      <w:pPr>
        <w:wordWrap w:val="off"/>
        <w:spacing w:before="0" w:after="0" w:line="500" w:lineRule="atLeast"/>
        <w:ind w:left="72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2.基坑侧壁出现大量漏水、流土；</w:t>
      </w:r>
    </w:p>
    <w:p>
      <w:pPr>
        <w:wordWrap w:val="off"/>
        <w:spacing w:before="0" w:after="0" w:line="500" w:lineRule="atLeast"/>
        <w:ind w:left="72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3.基坑底部出现管涌；</w:t>
      </w:r>
    </w:p>
    <w:p>
      <w:pPr>
        <w:wordWrap w:val="off"/>
        <w:spacing w:before="160" w:after="0" w:line="500" w:lineRule="atLeast"/>
        <w:ind w:left="72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4.桩间土流失孔洞深度超过桩径。</w:t>
      </w:r>
    </w:p>
    <w:p>
      <w:pPr>
        <w:wordWrap w:val="off"/>
        <w:spacing w:before="0" w:after="0" w:line="500" w:lineRule="atLeast"/>
        <w:ind w:left="72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第六条 模板工程有下列情形之一的，应判定为重大事故隐患：</w:t>
      </w:r>
    </w:p>
    <w:p>
      <w:pPr>
        <w:wordWrap w:val="off"/>
        <w:spacing w:before="0" w:after="0" w:line="500" w:lineRule="atLeast"/>
        <w:ind w:left="72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模板工程的地基基础承载力和变形不满足设计要求；</w:t>
      </w:r>
    </w:p>
    <w:p>
      <w:pPr>
        <w:wordWrap w:val="off"/>
        <w:spacing w:before="0" w:after="0" w:line="500" w:lineRule="atLeast"/>
        <w:ind w:left="72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模板支架承受的施工荷载超过设计值；</w:t>
      </w:r>
    </w:p>
    <w:p>
      <w:pPr>
        <w:wordWrap w:val="off"/>
        <w:spacing w:before="0" w:after="0" w:line="500" w:lineRule="atLeast"/>
        <w:ind w:left="0" w:right="10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(三) 模板支架拆除及滑模、爬模爬升时，混凝土强度未达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到设计或规范要求。</w:t>
      </w:r>
    </w:p>
    <w:p>
      <w:pPr>
        <w:wordWrap w:val="off"/>
        <w:spacing w:before="0" w:after="0" w:line="500" w:lineRule="atLeast"/>
        <w:ind w:left="120" w:right="0" w:firstLine="5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第七条  脚手架工程有下列情形之一的，应判定为重大事故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隐患：</w:t>
      </w:r>
    </w:p>
    <w:p>
      <w:pPr>
        <w:wordWrap w:val="off"/>
        <w:spacing w:before="0" w:after="0" w:line="500" w:lineRule="atLeast"/>
        <w:ind w:left="72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(一)脚手架工程的地基基础承载力和变形不满足设计要求；</w:t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24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·56·</w:t>
      </w:r>
      <w:r>
        <w:br w:type="page"/>
      </w:r>
    </w:p>
    <w:p>
      <w:pPr>
        <w:wordWrap w:val="off"/>
        <w:spacing w:before="340" w:after="0" w:line="50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未设置连墙件或连墙件整层缺失；</w:t>
      </w:r>
    </w:p>
    <w:p>
      <w:pPr>
        <w:wordWrap w:val="off"/>
        <w:spacing w:before="180" w:after="0" w:line="50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(三) 附着式升降脚手架未经验收合格即投入使用；</w:t>
      </w:r>
    </w:p>
    <w:p>
      <w:pPr>
        <w:wordWrap w:val="off"/>
        <w:spacing w:before="0" w:after="0" w:line="500" w:lineRule="atLeast"/>
        <w:ind w:left="0" w:right="12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(四) 附着式升降脚手架的防倾覆、防坠落或同步升降控制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装置不符合设计要求、失效、被人为拆除破坏；</w:t>
      </w:r>
    </w:p>
    <w:p>
      <w:pPr>
        <w:wordWrap w:val="off"/>
        <w:spacing w:before="0" w:after="0" w:line="500" w:lineRule="atLeast"/>
        <w:ind w:left="0" w:right="10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(五) 附着式升降脚手架使用过程中架体悬臂高度大于架体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高度的2/5 或大于6米。</w:t>
      </w:r>
    </w:p>
    <w:p>
      <w:pPr>
        <w:wordWrap w:val="off"/>
        <w:spacing w:before="0" w:after="0" w:line="500" w:lineRule="atLeast"/>
        <w:ind w:left="120" w:right="0" w:firstLine="5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第八条 起重机械及吊装工程有下列情形之一的，应判定为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重大事故隐患：</w:t>
      </w:r>
    </w:p>
    <w:p>
      <w:pPr>
        <w:wordWrap w:val="off"/>
        <w:spacing w:before="0" w:after="0" w:line="500" w:lineRule="atLeast"/>
        <w:ind w:left="0" w:right="8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塔式起重机、施工升降机、物料提升机等起重机械设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备未经验收合格即投入使用，或未按规定办理使用登记；</w:t>
      </w:r>
    </w:p>
    <w:p>
      <w:pPr>
        <w:wordWrap w:val="off"/>
        <w:spacing w:before="0" w:after="0" w:line="500" w:lineRule="atLeast"/>
        <w:ind w:left="0" w:right="8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塔式起重机独立起升高度、附着间距和最高附着以上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的最大悬高及垂直度不符合规范要求；</w:t>
      </w:r>
    </w:p>
    <w:p>
      <w:pPr>
        <w:wordWrap w:val="off"/>
        <w:spacing w:before="160" w:after="0" w:line="500" w:lineRule="atLeast"/>
        <w:ind w:left="0" w:right="6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(三) 施工升降机附着间距和最高附着以上的最大悬高及垂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直度不符合规范要求；</w:t>
      </w:r>
    </w:p>
    <w:p>
      <w:pPr>
        <w:wordWrap w:val="off"/>
        <w:spacing w:before="0" w:after="0" w:line="500" w:lineRule="atLeast"/>
        <w:ind w:left="0" w:right="10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 四) 起重机械安装、拆卸、顶升加节以及附着前未对结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构件、顶升机构和附着装置以及高强度螺栓、销轴、定位板等连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接件及安全装置进行检查；</w:t>
      </w:r>
    </w:p>
    <w:p>
      <w:pPr>
        <w:wordWrap w:val="off"/>
        <w:spacing w:before="0" w:after="0" w:line="500" w:lineRule="atLeast"/>
        <w:ind w:left="0" w:right="8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(五) 建筑起重机械的安全装置不齐全、失效或者被违规拆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除、破坏；</w:t>
      </w:r>
    </w:p>
    <w:p>
      <w:pPr>
        <w:wordWrap w:val="off"/>
        <w:spacing w:before="0" w:after="0" w:line="500" w:lineRule="atLeast"/>
        <w:ind w:left="0" w:right="12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(六) 施工升降机防坠安全器超过定期检验有效期，标准节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连接螺栓缺失或失效；</w:t>
      </w:r>
    </w:p>
    <w:p>
      <w:pPr>
        <w:wordWrap w:val="off"/>
        <w:spacing w:before="0" w:after="0" w:line="50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(七)建筑起重机械的地基基础承载力和变形不满足设计要求。</w:t>
      </w:r>
    </w:p>
    <w:p>
      <w:pPr>
        <w:wordWrap w:val="off"/>
        <w:spacing w:before="0" w:after="0" w:line="50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第九条 高处作业有下列情形之一的，应判定为重大事故隐患：</w:t>
      </w:r>
    </w:p>
    <w:p>
      <w:pPr>
        <w:wordWrap w:val="off"/>
        <w:spacing w:before="0" w:after="0" w:line="50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钢结构、网架安装用支撑结构地基基础承载力和变形</w:t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7380" w:right="0"/>
        <w:jc w:val="both"/>
        <w:textAlignment w:val="baseline"/>
        <w:rPr>
          <w:sz w:val="19"/>
        </w:r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·57·</w:t>
      </w:r>
      <w:r>
        <w:br w:type="page"/>
      </w:r>
    </w:p>
    <w:p>
      <w:pPr>
        <w:wordWrap w:val="off"/>
        <w:spacing w:before="260" w:after="0" w:line="520" w:lineRule="atLeast"/>
        <w:ind w:left="60" w:right="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不满足设计要求，钢结构、网架安装用支撑结构未按设计要求设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置防倾覆装置；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单棍钢桁架(屋架) 安装时未采取防失稳措施；</w:t>
      </w:r>
    </w:p>
    <w:p>
      <w:pPr>
        <w:wordWrap w:val="off"/>
        <w:spacing w:before="0" w:after="0" w:line="520" w:lineRule="atLeast"/>
        <w:ind w:left="0" w:right="14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(三) 悬挑式操作平台的搁置点、拉结点、支撑点未设置在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稳定的主体结构上，且未做可靠连接。</w:t>
      </w:r>
    </w:p>
    <w:p>
      <w:pPr>
        <w:wordWrap w:val="off"/>
        <w:spacing w:before="0" w:after="0" w:line="520" w:lineRule="atLeast"/>
        <w:ind w:left="120" w:right="2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第十条  施工临时用电方面，特殊作业环境(隧道、人防工程，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高温、有导电灰尘、比较潮湿等作业环境) 照明未按规定使用安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全电压的，应判定为重大事故隐患。</w:t>
      </w:r>
    </w:p>
    <w:p>
      <w:pPr>
        <w:wordWrap w:val="off"/>
        <w:spacing w:before="0" w:after="0" w:line="520" w:lineRule="atLeast"/>
        <w:ind w:left="12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第十一条  有限空间作业有下列情形之一的，应判定为重大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事故隐患：</w:t>
      </w:r>
    </w:p>
    <w:p>
      <w:pPr>
        <w:wordWrap w:val="off"/>
        <w:spacing w:before="0" w:after="0" w:line="520" w:lineRule="atLeast"/>
        <w:ind w:left="0" w:right="12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有限空间作业未履行“作业审批制度”，未对施工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人员进行专项安全教育培训，未执行“先通风、再检测、后作业”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原则；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有限空间作业时现场未有专人负责监护工作。</w:t>
      </w:r>
    </w:p>
    <w:p>
      <w:pPr>
        <w:wordWrap w:val="off"/>
        <w:spacing w:before="160" w:after="0" w:line="520" w:lineRule="atLeast"/>
        <w:ind w:left="12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第十二条  拆除工程方面，拆除施工作业顺序不符合规范和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施工方案要求的，应判定为重大事故隐患。</w:t>
      </w:r>
    </w:p>
    <w:p>
      <w:pPr>
        <w:wordWrap w:val="off"/>
        <w:spacing w:before="0" w:after="0" w:line="520" w:lineRule="atLeast"/>
        <w:ind w:left="12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第十三条  暗挖工程有下列情形之一的，应判定为重大事故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隐患：</w:t>
      </w:r>
    </w:p>
    <w:p>
      <w:pPr>
        <w:wordWrap w:val="off"/>
        <w:spacing w:before="0" w:after="0" w:line="520" w:lineRule="atLeast"/>
        <w:ind w:left="0" w:right="12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作业面带水施工未采取相关措施，或地下水控制措施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失效且继续施工；</w:t>
      </w:r>
    </w:p>
    <w:p>
      <w:pPr>
        <w:wordWrap w:val="off"/>
        <w:spacing w:before="0" w:after="0" w:line="520" w:lineRule="atLeast"/>
        <w:ind w:left="0" w:right="12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施工时出现涌水、涌沙、局部坍塌，支护结构扭曲变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形或出现裂缝，且有不断增大趋势，未及时采取措施。</w:t>
      </w:r>
    </w:p>
    <w:p>
      <w:pPr>
        <w:wordWrap w:val="off"/>
        <w:spacing w:before="0" w:after="0" w:line="520" w:lineRule="atLeast"/>
        <w:ind w:left="120" w:right="4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第十四条  使用危害程度较大、可能导致群死群伤或造成重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大经济损失的施工工艺、设备和材料，应判定为重大事故隐患。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320" w:right="0"/>
        <w:jc w:val="both"/>
        <w:textAlignment w:val="baseline"/>
        <w:rPr>
          <w:sz w:val="19"/>
        </w:r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·58·</w:t>
      </w:r>
      <w:r>
        <w:br w:type="page"/>
      </w:r>
    </w:p>
    <w:p>
      <w:pPr>
        <w:wordWrap w:val="off"/>
        <w:spacing w:before="320" w:after="0" w:line="620" w:lineRule="atLeast"/>
        <w:ind w:left="0" w:right="0" w:firstLine="56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第十五条 其他严重违反房屋市政工程安全生产法律法规、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部门规章及强制性标准，且存在危害程度较大、可能导致群死群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伤或造成重大经济损失的现实危险，应判定为重大事故隐患。</w:t>
      </w:r>
    </w:p>
    <w:p>
      <w:pPr>
        <w:wordWrap w:val="off"/>
        <w:spacing w:before="0" w:after="0" w:line="620" w:lineRule="atLeast"/>
        <w:ind w:left="58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第十六条 本标准自发布之日起执行。</w:t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atLeast"/>
        <w:ind w:left="732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>·59</w:t>
      </w:r>
      <w:r>
        <w:br w:type="page"/>
      </w:r>
    </w:p>
    <w:p>
      <w:pPr>
        <w:wordWrap w:val="off"/>
        <w:spacing w:before="960" w:after="0" w:line="720" w:lineRule="atLeast"/>
        <w:ind w:left="560" w:right="540"/>
        <w:jc w:val="both"/>
        <w:textAlignment w:val="baseline"/>
        <w:rPr>
          <w:sz w:val="48"/>
        </w:rPr>
      </w:pPr>
      <w:r>
        <w:rPr>
          <w:rFonts w:ascii="宋体" w:hAnsi="宋体" w:cs="宋体" w:eastAsia="宋体"/>
          <w:sz w:val="48"/>
          <w:color w:val="000000"/>
          <w:b w:val="off"/>
          <w:i w:val="off"/>
          <w:strike w:val="off"/>
        </w:rPr>
        <w:t>住房城乡建设部关于印发城镇燃气</w:t>
      </w:r>
      <w:r>
        <w:rPr>
          <w:rFonts w:ascii="宋体" w:hAnsi="宋体" w:cs="宋体" w:eastAsia="宋体"/>
          <w:sz w:val="48"/>
          <w:color w:val="000000"/>
          <w:b w:val="off"/>
          <w:i w:val="off"/>
          <w:strike w:val="off"/>
        </w:rPr>
        <w:t>经营安全重大隐患判定标准的通知</w:t>
      </w:r>
    </w:p>
    <w:p>
      <w:pPr>
        <w:wordWrap w:val="off"/>
        <w:spacing w:before="280" w:after="0" w:line="520" w:lineRule="atLeast"/>
        <w:ind w:left="0" w:right="0"/>
        <w:jc w:val="center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建城规〔2023〕4号</w:t>
      </w:r>
    </w:p>
    <w:p>
      <w:pPr>
        <w:wordWrap w:val="off"/>
        <w:spacing w:before="0" w:after="0" w:line="520" w:lineRule="exact"/>
        <w:ind w:left="0" w:right="0"/>
        <w:jc w:val="center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各省、自治区住房城乡建设厅，北京市、天津市城市管理委，上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海市住房城乡建设管委，重庆市经济和信息化委，新疆生产建设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兵团住房城乡建设局：</w:t>
      </w:r>
    </w:p>
    <w:p>
      <w:pPr>
        <w:wordWrap w:val="off"/>
        <w:spacing w:before="0" w:after="0" w:line="520" w:lineRule="atLeast"/>
        <w:ind w:left="0" w:right="28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现将《城镇燃气经营安全重大隐患判定标准》印发给你们，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请认真贯彻执行。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52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住房城乡建设部</w:t>
      </w:r>
    </w:p>
    <w:p>
      <w:pPr>
        <w:wordWrap w:val="off"/>
        <w:spacing w:before="0" w:after="0" w:line="520" w:lineRule="atLeast"/>
        <w:ind w:left="522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2023年9月 21日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240" w:right="0"/>
        <w:jc w:val="both"/>
        <w:textAlignment w:val="baseline"/>
        <w:rPr>
          <w:sz w:val="19"/>
        </w:r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·60·</w:t>
      </w:r>
      <w:r>
        <w:br w:type="page"/>
      </w:r>
    </w:p>
    <w:p>
      <w:pPr>
        <w:wordWrap w:val="off"/>
        <w:spacing w:before="860" w:after="0" w:line="660" w:lineRule="atLeast"/>
        <w:ind w:left="260" w:right="0"/>
        <w:jc w:val="both"/>
        <w:textAlignment w:val="baseline"/>
        <w:rPr>
          <w:sz w:val="49"/>
        </w:rPr>
      </w:pPr>
      <w:r>
        <w:rPr>
          <w:rFonts w:ascii="宋体" w:hAnsi="宋体" w:cs="宋体" w:eastAsia="宋体"/>
          <w:sz w:val="49"/>
          <w:color w:val="000000"/>
          <w:b w:val="off"/>
          <w:i w:val="off"/>
          <w:strike w:val="off"/>
        </w:rPr>
        <w:t>城镇燃气经营安全重大隐患判定标准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49"/>
        </w:rPr>
      </w:pPr>
      <w:r>
        <w:rPr>
          <w:rFonts w:ascii="宋体" w:hAnsi="宋体" w:cs="宋体" w:eastAsia="宋体"/>
          <w:sz w:val="4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00" w:lineRule="atLeast"/>
        <w:ind w:left="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第一条  为指导各地加强城镇燃气安全风险管控和隐患排查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治理，防范重特大事故发生，切实保护人民群众生命财产安全，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根据《中华人民共和国安全生产法》《中华人民共和国特种设备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安全法》《城镇燃气管理条例》等法律法规及《燃气工程项目规范》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等标准规范，制定本标准。</w:t>
      </w:r>
    </w:p>
    <w:p>
      <w:pPr>
        <w:wordWrap w:val="off"/>
        <w:spacing w:before="0" w:after="0" w:line="500" w:lineRule="atLeast"/>
        <w:ind w:left="0" w:right="2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第二条  本标准所称重大隐患，是指燃气经营者在生产经营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过程中，存在的危害程度较大、可能导致群死群伤或造成重大经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济损失的隐患。</w:t>
      </w:r>
    </w:p>
    <w:p>
      <w:pPr>
        <w:wordWrap w:val="off"/>
        <w:spacing w:before="0" w:after="0" w:line="500" w:lineRule="atLeast"/>
        <w:ind w:left="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第三条  县级及以上地方人民政府城镇燃气管理部门在开展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燃气安全监督管理工作中，可依照本标准识别、认定城镇燃气经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营安全重大隐患，并依法依规督促燃气经营者落实隐患整改责任、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及时消除隐患。</w:t>
      </w:r>
    </w:p>
    <w:p>
      <w:pPr>
        <w:wordWrap w:val="off"/>
        <w:spacing w:before="0" w:after="0" w:line="500" w:lineRule="atLeast"/>
        <w:ind w:left="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第四条  燃气经营者在安全生产管理中，有下列情形之一的，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判定为重大隐患：</w:t>
      </w:r>
    </w:p>
    <w:p>
      <w:pPr>
        <w:wordWrap w:val="off"/>
        <w:spacing w:before="160" w:after="0" w:line="500" w:lineRule="atLeast"/>
        <w:ind w:left="6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未取得燃气经营许可证从事燃气经营活动；</w:t>
      </w:r>
    </w:p>
    <w:p>
      <w:pPr>
        <w:wordWrap w:val="off"/>
        <w:spacing w:before="160" w:after="0" w:line="500" w:lineRule="atLeast"/>
        <w:ind w:left="6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未建立安全风险分级管控制度；</w:t>
      </w:r>
    </w:p>
    <w:p>
      <w:pPr>
        <w:wordWrap w:val="off"/>
        <w:spacing w:before="160" w:after="0" w:line="500" w:lineRule="atLeast"/>
        <w:ind w:left="6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(三) 未建立事故隐患排查治理制度；</w:t>
      </w:r>
    </w:p>
    <w:p>
      <w:pPr>
        <w:wordWrap w:val="off"/>
        <w:spacing w:before="0" w:after="0" w:line="500" w:lineRule="atLeast"/>
        <w:ind w:left="6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(四) 未制定生产安全事故应急救援预案；</w:t>
      </w:r>
    </w:p>
    <w:p>
      <w:pPr>
        <w:wordWrap w:val="off"/>
        <w:spacing w:before="0" w:after="0" w:line="500" w:lineRule="atLeast"/>
        <w:ind w:left="6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(五) 未建立对燃气用户燃气设施的定期安全检查制度。</w:t>
      </w:r>
    </w:p>
    <w:p>
      <w:pPr>
        <w:wordWrap w:val="off"/>
        <w:spacing w:before="0" w:after="0" w:line="500" w:lineRule="atLeast"/>
        <w:ind w:left="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第五条  燃气经营者在燃气厂站安全管理中，有下列情形之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一的，判定为重大隐患：</w:t>
      </w:r>
    </w:p>
    <w:p>
      <w:pPr>
        <w:wordWrap w:val="off"/>
        <w:spacing w:before="0" w:after="0" w:line="140" w:lineRule="exact"/>
        <w:ind w:left="0" w:right="0"/>
        <w:jc w:val="both"/>
        <w:textAlignment w:val="baseline"/>
        <w:rPr>
          <w:sz w:val="16"/>
        </w:rPr>
      </w:pPr>
      <w:r>
        <w:rPr>
          <w:rFonts w:ascii="宋体" w:hAnsi="宋体" w:cs="宋体" w:eastAsia="宋体"/>
          <w:sz w:val="1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atLeast"/>
        <w:ind w:left="7360" w:right="0"/>
        <w:jc w:val="both"/>
        <w:textAlignment w:val="baseline"/>
        <w:rPr>
          <w:sz w:val="16"/>
        </w:rPr>
      </w:pPr>
      <w:r>
        <w:rPr>
          <w:rFonts w:ascii="宋体" w:hAnsi="宋体" w:cs="宋体" w:eastAsia="宋体"/>
          <w:sz w:val="16"/>
          <w:color w:val="000000"/>
          <w:b w:val="off"/>
          <w:i w:val="off"/>
          <w:strike w:val="off"/>
        </w:rPr>
        <w:t>·61</w:t>
      </w:r>
      <w:r>
        <w:rPr>
          <w:rFonts w:ascii="宋体" w:hAnsi="宋体" w:cs="宋体" w:eastAsia="宋体"/>
          <w:sz w:val="16"/>
          <w:color w:val="000000"/>
          <w:b w:val="off"/>
          <w:i w:val="off"/>
          <w:strike w:val="off"/>
        </w:rPr>
        <w:t xml:space="preserve"> </w:t>
      </w:r>
      <w:r>
        <w:rPr>
          <w:rFonts w:ascii="宋体" w:hAnsi="宋体" w:cs="宋体" w:eastAsia="宋体"/>
          <w:sz w:val="16"/>
          <w:color w:val="000000"/>
          <w:b w:val="off"/>
          <w:i w:val="off"/>
          <w:strike w:val="off"/>
        </w:rPr>
        <w:t>·</w:t>
      </w:r>
      <w:r>
        <w:br w:type="page"/>
      </w:r>
    </w:p>
    <w:p>
      <w:pPr>
        <w:wordWrap w:val="off"/>
        <w:spacing w:before="320" w:after="0" w:line="500" w:lineRule="atLeast"/>
        <w:ind w:left="0" w:right="24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燃气储罐未设置压力、罐容或液位显示等监测装置，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或不具有超限报警功能；</w:t>
      </w:r>
    </w:p>
    <w:p>
      <w:pPr>
        <w:wordWrap w:val="off"/>
        <w:spacing w:before="160" w:after="0" w:line="500" w:lineRule="atLeast"/>
        <w:ind w:left="0" w:right="8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燃气厂站内设备和管道未设置防止系统压力参数超过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限值的自动切断和放散装置；</w:t>
      </w:r>
    </w:p>
    <w:p>
      <w:pPr>
        <w:wordWrap w:val="off"/>
        <w:spacing w:before="0" w:after="0" w:line="500" w:lineRule="atLeast"/>
        <w:ind w:left="0" w:right="8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(三) 压缩天然气、液化天然气和液化石油气装卸系统未设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置防止装卸用管拉脱的联锁保护装置；</w:t>
      </w:r>
    </w:p>
    <w:p>
      <w:pPr>
        <w:wordWrap w:val="off"/>
        <w:spacing w:before="0" w:after="0" w:line="500" w:lineRule="atLeast"/>
        <w:ind w:left="0" w:right="10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(四)燃气厂站内设置在有爆炸危险环境的电气、仪表装置，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不具有与该区域爆炸危险等级相对应的防爆性能；</w:t>
      </w:r>
    </w:p>
    <w:p>
      <w:pPr>
        <w:wordWrap w:val="off"/>
        <w:spacing w:before="0" w:after="0" w:line="500" w:lineRule="atLeast"/>
        <w:ind w:left="0" w:right="8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(五) 燃气厂站内可燃气体泄漏浓度可能达到爆炸下限20%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的燃气设施区域内或建(构) 筑物内，未设置固定式可燃气体浓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度报警装置。</w:t>
      </w:r>
    </w:p>
    <w:p>
      <w:pPr>
        <w:wordWrap w:val="off"/>
        <w:spacing w:before="0" w:after="0" w:line="500" w:lineRule="atLeast"/>
        <w:ind w:left="12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第六条  燃气经营者在燃气管道和调压设施安全管理中，有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下列情形之一的，判定为重大隐患：</w:t>
      </w:r>
    </w:p>
    <w:p>
      <w:pPr>
        <w:wordWrap w:val="off"/>
        <w:spacing w:before="0" w:after="0" w:line="500" w:lineRule="atLeast"/>
        <w:ind w:left="0" w:right="12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在中压及以上地下燃气管线保护范围内，建有占压管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线的建筑物、构筑物或者其他设施；</w:t>
      </w:r>
    </w:p>
    <w:p>
      <w:pPr>
        <w:wordWrap w:val="off"/>
        <w:spacing w:before="0" w:after="0" w:line="500" w:lineRule="atLeast"/>
        <w:ind w:left="0" w:right="14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除确需穿过且已采取有效防护措施外，输配管道在排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水管(沟) 、供水管渠、热力管沟、电缆沟、城市交通隧道、城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市轨道交通隧道和地下人行通道等地下构筑物内敷设；</w:t>
      </w:r>
    </w:p>
    <w:p>
      <w:pPr>
        <w:wordWrap w:val="off"/>
        <w:spacing w:before="0" w:after="0" w:line="500" w:lineRule="atLeast"/>
        <w:ind w:left="0" w:right="14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(三) 调压装置未设置防止燃气出口压力超过下游压力允许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值的安全保护措施。</w:t>
      </w:r>
    </w:p>
    <w:p>
      <w:pPr>
        <w:wordWrap w:val="off"/>
        <w:spacing w:before="0" w:after="0" w:line="500" w:lineRule="atLeast"/>
        <w:ind w:left="100" w:right="8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第七条 燃气经营者在气瓶安全管理中，有下列情形之一的，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判定为重大隐患：</w:t>
      </w:r>
    </w:p>
    <w:p>
      <w:pPr>
        <w:wordWrap w:val="off"/>
        <w:spacing w:before="0" w:after="0" w:line="50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擅自为非自有气瓶充装燃气；</w:t>
      </w:r>
    </w:p>
    <w:p>
      <w:pPr>
        <w:wordWrap w:val="off"/>
        <w:spacing w:before="160" w:after="0" w:line="50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销售未经许可的充装单位充装的瓶装燃气；</w:t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280" w:right="0"/>
        <w:jc w:val="both"/>
        <w:textAlignment w:val="baseline"/>
        <w:rPr>
          <w:sz w:val="19"/>
        </w:r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·62·</w:t>
      </w:r>
      <w:r>
        <w:br w:type="page"/>
      </w:r>
    </w:p>
    <w:p>
      <w:pPr>
        <w:wordWrap w:val="off"/>
        <w:spacing w:before="280" w:after="0" w:line="540" w:lineRule="atLeast"/>
        <w:ind w:left="0" w:right="0"/>
        <w:jc w:val="center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(三) 销售充装单位擅自为非自有气瓶充装的瓶装燃气。</w:t>
      </w:r>
    </w:p>
    <w:p>
      <w:pPr>
        <w:wordWrap w:val="off"/>
        <w:spacing w:before="0" w:after="0" w:line="540" w:lineRule="atLeast"/>
        <w:ind w:left="120" w:right="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第八条  燃气经营者供应不具有标准要求警示性臭味燃气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的，判定为重大隐患。</w:t>
      </w:r>
    </w:p>
    <w:p>
      <w:pPr>
        <w:wordWrap w:val="off"/>
        <w:spacing w:before="0" w:after="0" w:line="540" w:lineRule="atLeast"/>
        <w:ind w:left="120" w:right="2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第九条  燃气经营者在对燃气用户进行安全检查时，发现有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下列情形之一，不按规定采取书面告知用户整改等措施的，判定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为重大隐患：</w:t>
      </w:r>
    </w:p>
    <w:p>
      <w:pPr>
        <w:wordWrap w:val="off"/>
        <w:spacing w:before="0" w:after="0" w:line="540" w:lineRule="atLeast"/>
        <w:ind w:left="0" w:right="14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燃气相对密度大于等于0.75的燃气管道、调压装置和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燃具等设置在地下室、半地下室、地下箱体及其他密闭地下空间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内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;</w:t>
      </w:r>
    </w:p>
    <w:p>
      <w:pPr>
        <w:wordWrap w:val="off"/>
        <w:spacing w:before="0" w:after="0" w:line="54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燃气引入管、立管、水平干管设置在卫生间内；</w:t>
      </w:r>
    </w:p>
    <w:p>
      <w:pPr>
        <w:wordWrap w:val="off"/>
        <w:spacing w:before="0" w:after="0" w:line="540" w:lineRule="atLeast"/>
        <w:ind w:left="0" w:right="12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(三) 燃气管道及附件、燃具设置在卧室、旅馆建筑客房等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人员居住和休息的房间内；</w:t>
      </w:r>
    </w:p>
    <w:p>
      <w:pPr>
        <w:wordWrap w:val="off"/>
        <w:spacing w:before="0" w:after="0" w:line="54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(四) 使用国家明令淘汰的燃气燃烧器具、连接管。</w:t>
      </w:r>
    </w:p>
    <w:p>
      <w:pPr>
        <w:wordWrap w:val="off"/>
        <w:spacing w:before="0" w:after="0" w:line="540" w:lineRule="atLeast"/>
        <w:ind w:left="120" w:right="2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第十条  其他严重违反城镇燃气经营法律法规及标准规范，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且存在危害程度较大、可能导致群死群伤或造成重大经济损失的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现实危险，判定为重大隐患。</w:t>
      </w:r>
    </w:p>
    <w:p>
      <w:pPr>
        <w:wordWrap w:val="off"/>
        <w:spacing w:before="0" w:after="0" w:line="54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第十一条  本标准自发布之日起执行。</w:t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734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·63·</w:t>
      </w:r>
      <w:r>
        <w:br w:type="page"/>
      </w:r>
    </w:p>
    <w:p>
      <w:pPr>
        <w:wordWrap w:val="off"/>
        <w:spacing w:before="900" w:after="0" w:line="720" w:lineRule="atLeast"/>
        <w:ind w:left="1660" w:right="80" w:hanging="1660"/>
        <w:jc w:val="both"/>
        <w:textAlignment w:val="baseline"/>
        <w:rPr>
          <w:sz w:val="47"/>
        </w:rPr>
      </w:pPr>
      <w:r>
        <w:rPr>
          <w:rFonts w:ascii="宋体" w:hAnsi="宋体" w:cs="宋体" w:eastAsia="宋体"/>
          <w:sz w:val="47"/>
          <w:color w:val="000000"/>
          <w:b w:val="off"/>
          <w:i w:val="off"/>
          <w:strike w:val="off"/>
        </w:rPr>
        <w:t>关于印发《道路交通重大事故隐患排查</w:t>
      </w:r>
      <w:r>
        <w:rPr>
          <w:rFonts w:ascii="宋体" w:hAnsi="宋体" w:cs="宋体" w:eastAsia="宋体"/>
          <w:sz w:val="47"/>
          <w:color w:val="000000"/>
          <w:b w:val="off"/>
          <w:i w:val="off"/>
          <w:strike w:val="off"/>
        </w:rPr>
        <w:t>指引(试行) 》的通知</w:t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420" w:lineRule="atLeast"/>
        <w:ind w:left="0" w:right="0"/>
        <w:jc w:val="center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公交管〔2023〕209号</w:t>
      </w:r>
    </w:p>
    <w:p>
      <w:pPr>
        <w:wordWrap w:val="off"/>
        <w:spacing w:before="0" w:after="0" w:line="520" w:lineRule="exact"/>
        <w:ind w:left="0" w:right="0"/>
        <w:jc w:val="center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各省、自治区、直辖市公安厅、局交通管理局、处，新疆生产建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设兵团公安局交警总队：</w:t>
      </w:r>
    </w:p>
    <w:p>
      <w:pPr>
        <w:wordWrap w:val="off"/>
        <w:spacing w:before="0" w:after="0" w:line="520" w:lineRule="atLeast"/>
        <w:ind w:left="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为深入贯彻落实国务院安委会关于开展重大事故隐患专项排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查整治2023行动部署要求，指导各地公安交管部门精准排查突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出安全隐患、积极推动问题整改，我局研究制定了《道路交通重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大事故隐患排查指引(试行)》。经报部领导同意，现印发给你们，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请结合本地实际抓好落实。执行情况及遇到的问题，及时报我局。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528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公安部交通管理局</w:t>
      </w:r>
    </w:p>
    <w:p>
      <w:pPr>
        <w:wordWrap w:val="off"/>
        <w:spacing w:before="0" w:after="0" w:line="520" w:lineRule="atLeast"/>
        <w:ind w:left="528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2023年7月7日</w:t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22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·64·</w:t>
      </w:r>
      <w:r>
        <w:br w:type="page"/>
      </w:r>
    </w:p>
    <w:p>
      <w:pPr>
        <w:wordWrap w:val="off"/>
        <w:spacing w:before="860" w:after="0" w:line="640" w:lineRule="atLeast"/>
        <w:ind w:left="20" w:right="0"/>
        <w:jc w:val="both"/>
        <w:textAlignment w:val="baseline"/>
        <w:rPr>
          <w:sz w:val="47"/>
        </w:rPr>
      </w:pPr>
      <w:r>
        <w:rPr>
          <w:rFonts w:ascii="宋体" w:hAnsi="宋体" w:cs="宋体" w:eastAsia="宋体"/>
          <w:sz w:val="47"/>
          <w:color w:val="000000"/>
          <w:b w:val="off"/>
          <w:i w:val="off"/>
          <w:strike w:val="off"/>
        </w:rPr>
        <w:t>道路交通重大事故隐患排查指引(试行)</w:t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47"/>
        </w:rPr>
      </w:pPr>
      <w:r>
        <w:rPr>
          <w:rFonts w:ascii="宋体" w:hAnsi="宋体" w:cs="宋体" w:eastAsia="宋体"/>
          <w:sz w:val="4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480" w:lineRule="atLeast"/>
        <w:ind w:left="20" w:right="8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为贯彻落实国务院安委会关于开展重大事故隐患专项排查整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治2023行动部署要求，切实提升风险隐患排查整改质量，结合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道路交通安全工作实际，对道路交通安全领域存在以下情形的，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应作为道路交通重大事故隐患专项排查整治重点内容，其中属于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公安交管部门职责的，要认真落实整改，不属于公安交管部门职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责的，要及时通报有关部门，积极推动隐患整改。</w:t>
      </w:r>
    </w:p>
    <w:p>
      <w:pPr>
        <w:wordWrap w:val="off"/>
        <w:spacing w:before="0" w:after="0" w:line="480" w:lineRule="atLeast"/>
        <w:ind w:left="20" w:right="4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一、“两客一危”、重型货车在营运过程中存在超员20%以上、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超速50%以上、超限超载100%以上、严重疲劳驾驶(连续驾驶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8小时以上，期间休息时间不到20分钟)、酒驾醉驾违法行为的；</w:t>
      </w:r>
    </w:p>
    <w:p>
      <w:pPr>
        <w:wordWrap w:val="off"/>
        <w:spacing w:before="0" w:after="0" w:line="480" w:lineRule="atLeast"/>
        <w:ind w:left="20" w:right="20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二、面包车超员载客、驾乘人员超过10人，三(四)轮车、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轻型货车、拖拉机等非载客车辆违法载人超过10人的；</w:t>
      </w:r>
    </w:p>
    <w:p>
      <w:pPr>
        <w:wordWrap w:val="off"/>
        <w:spacing w:before="0" w:after="0" w:line="480" w:lineRule="atLeast"/>
        <w:ind w:left="20" w:right="4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三、近三年内发生2起以上较大道路交通事故或6起以上致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人死亡道路交通事故，且事故原因与道路隐患有关的路段(普通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公路500米为区间、高速公路 1000米为区间) ；</w:t>
      </w:r>
    </w:p>
    <w:p>
      <w:pPr>
        <w:wordWrap w:val="off"/>
        <w:spacing w:before="0" w:after="0" w:line="480" w:lineRule="atLeast"/>
        <w:ind w:left="20" w:right="4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四、近三年内受浓雾、雨雪、低温冰冻天气影响，导致5车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以上多车相撞致人伤亡交通事故的路段；</w:t>
      </w:r>
    </w:p>
    <w:p>
      <w:pPr>
        <w:wordWrap w:val="off"/>
        <w:spacing w:before="0" w:after="0" w:line="480" w:lineRule="atLeast"/>
        <w:ind w:left="20" w:right="8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五、急弯陡坡、临水临崖、长大下坡、桥梁隧道和施工路段，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发生过与安全防护设施缺失有关的一次死亡3人以上交通事故的；</w:t>
      </w:r>
    </w:p>
    <w:p>
      <w:pPr>
        <w:wordWrap w:val="off"/>
        <w:spacing w:before="0" w:after="0" w:line="480" w:lineRule="atLeast"/>
        <w:ind w:left="20" w:right="4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六、矿山、钢铁、水泥、砂石等重点货运源头企业存在长期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违规装载、放任严重超限超载货车出厂(场) 上路，以及因此导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致亡人交通事故情形的；</w:t>
      </w:r>
    </w:p>
    <w:p>
      <w:pPr>
        <w:wordWrap w:val="off"/>
        <w:spacing w:before="0" w:after="0" w:line="180" w:lineRule="exact"/>
        <w:ind w:left="0" w:right="0"/>
        <w:jc w:val="both"/>
        <w:textAlignment w:val="baseline"/>
        <w:rPr>
          <w:sz w:val="19"/>
        </w:r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7400" w:right="0"/>
        <w:jc w:val="both"/>
        <w:textAlignment w:val="baseline"/>
        <w:rPr>
          <w:sz w:val="19"/>
        </w:rPr>
        <w:sectPr>
          <w:type w:val="nextPage"/>
          <w:pgSz w:w="11900" w:h="16820"/>
          <w:pgMar w:left="1780" w:top="1420" w:right="1780" w:bottom="1420" w:header="720" w:footer="720"/>
          <w:cols w:num="1"/>
        </w:sect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·65·</w:t>
      </w:r>
    </w:p>
    <w:p>
      <w:pPr>
        <w:wordWrap w:val="off"/>
        <w:spacing w:before="320" w:after="0" w:line="580" w:lineRule="atLeast"/>
        <w:ind w:left="0" w:right="0" w:firstLine="60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七、  “两客一危”、重型货车擅自关闭、破坏、屏蔽、拆卸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车载动态监控系统，所属企业未及时发现纠正的；</w:t>
      </w:r>
    </w:p>
    <w:p>
      <w:pPr>
        <w:wordWrap w:val="off"/>
        <w:spacing w:before="0" w:after="0" w:line="580" w:lineRule="atLeast"/>
        <w:ind w:left="0" w:right="0" w:firstLine="60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八、客货运输企业所属车辆及驾驶人交通违法、交通事故问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题突出，依据重点运输企业交通安全风险评价办法被判定为高风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险企业的；</w:t>
      </w:r>
    </w:p>
    <w:p>
      <w:pPr>
        <w:wordWrap w:val="off"/>
        <w:spacing w:before="0" w:after="0" w:line="580" w:lineRule="atLeast"/>
        <w:ind w:left="0" w:right="60" w:firstLine="60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九、使用设置乘客站立区的客车上高速公路行驶的，以及延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伸到农村的城市公交车辆，未报经地市级人民政府同意(直辖市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辖区范围内的应报直辖市人民政府) 使用设置乘客站立区的客车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的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;</w:t>
      </w:r>
    </w:p>
    <w:p>
      <w:pPr>
        <w:wordWrap w:val="off"/>
        <w:spacing w:before="0" w:after="0" w:line="580" w:lineRule="atLeast"/>
        <w:ind w:left="0" w:right="60" w:firstLine="60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十、机动车检验机构对于“两客一危”、重型货车出具虚假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安全技术检验报告的。</w:t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220" w:right="0"/>
        <w:jc w:val="both"/>
        <w:textAlignment w:val="baseline"/>
        <w:rPr>
          <w:sz w:val="20"/>
        </w:rPr>
        <w:sectPr>
          <w:type w:val="nextPage"/>
          <w:pgSz w:w="11900" w:h="16820"/>
          <w:pgMar w:left="1680" w:top="1320" w:right="1680" w:bottom="1320" w:header="720" w:footer="720"/>
          <w:cols w:num="1"/>
        </w:sect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·66·</w:t>
      </w:r>
    </w:p>
    <w:p>
      <w:pPr>
        <w:wordWrap w:val="off"/>
        <w:spacing w:before="900" w:after="0" w:line="720" w:lineRule="atLeast"/>
        <w:ind w:left="60" w:right="120"/>
        <w:jc w:val="both"/>
        <w:textAlignment w:val="baseline"/>
        <w:rPr>
          <w:sz w:val="47"/>
        </w:rPr>
      </w:pPr>
      <w:r>
        <w:rPr>
          <w:rFonts w:ascii="宋体" w:hAnsi="宋体" w:cs="宋体" w:eastAsia="宋体"/>
          <w:sz w:val="47"/>
          <w:color w:val="000000"/>
          <w:b w:val="off"/>
          <w:i w:val="off"/>
          <w:strike w:val="off"/>
        </w:rPr>
        <w:t>交通运输部办公厅关于印发《道路运输</w:t>
      </w:r>
      <w:r>
        <w:rPr>
          <w:rFonts w:ascii="宋体" w:hAnsi="宋体" w:cs="宋体" w:eastAsia="宋体"/>
          <w:sz w:val="47"/>
          <w:color w:val="000000"/>
          <w:b w:val="off"/>
          <w:i w:val="off"/>
          <w:strike w:val="off"/>
        </w:rPr>
        <w:t>企业和城市客运企业安全生产重大事故</w:t>
      </w:r>
    </w:p>
    <w:p>
      <w:pPr>
        <w:wordWrap w:val="off"/>
        <w:spacing w:before="0" w:after="0" w:line="720" w:lineRule="atLeast"/>
        <w:ind w:left="700" w:right="0"/>
        <w:jc w:val="both"/>
        <w:textAlignment w:val="baseline"/>
        <w:rPr>
          <w:sz w:val="47"/>
        </w:rPr>
      </w:pPr>
      <w:r>
        <w:rPr>
          <w:rFonts w:ascii="宋体" w:hAnsi="宋体" w:cs="宋体" w:eastAsia="宋体"/>
          <w:sz w:val="47"/>
          <w:color w:val="000000"/>
          <w:b w:val="off"/>
          <w:i w:val="off"/>
          <w:strike w:val="off"/>
        </w:rPr>
        <w:t>隐患判定标准(试行) 》的通知</w:t>
      </w:r>
    </w:p>
    <w:p>
      <w:pPr>
        <w:wordWrap w:val="off"/>
        <w:spacing w:before="0" w:after="0" w:line="3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80" w:lineRule="atLeast"/>
        <w:ind w:left="0" w:right="0"/>
        <w:jc w:val="center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交办运〔2023〕52号</w:t>
      </w:r>
    </w:p>
    <w:p>
      <w:pPr>
        <w:wordWrap w:val="off"/>
        <w:spacing w:before="0" w:after="0" w:line="540" w:lineRule="exact"/>
        <w:ind w:left="0" w:right="0"/>
        <w:jc w:val="center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atLeast"/>
        <w:ind w:left="6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>各省、自治区、直辖市、新疆生产建设兵团交通运输厅(局、委)：</w:t>
      </w:r>
    </w:p>
    <w:p>
      <w:pPr>
        <w:wordWrap w:val="off"/>
        <w:spacing w:before="0" w:after="0" w:line="540" w:lineRule="atLeast"/>
        <w:ind w:left="60" w:right="0" w:firstLine="58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>为指导各地科学判定、及时消除道路运输企业和城市客运</w:t>
      </w: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>企业安全生产重大事故隐患，根据《中华人民共和国安全生产法》</w:t>
      </w: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>《中华人民共和国道路交通安全法》《中华人民共和国道路运输</w:t>
      </w: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>条例》等法律法规，我部组织编制了《道路运输企业和城市客运</w:t>
      </w: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>企业安全生产重大事故隐患判定标准(试行) 》，现印发给你们，</w:t>
      </w: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>请认真贯彻执行。</w:t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atLeast"/>
        <w:ind w:left="518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>交通运输部办公厅</w:t>
      </w:r>
    </w:p>
    <w:p>
      <w:pPr>
        <w:wordWrap w:val="off"/>
        <w:spacing w:before="180" w:after="0" w:line="540" w:lineRule="atLeast"/>
        <w:ind w:left="518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>2023年9月 13日</w:t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734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·67·</w:t>
      </w:r>
      <w:r>
        <w:br w:type="page"/>
      </w:r>
    </w:p>
    <w:p>
      <w:pPr>
        <w:wordWrap w:val="off"/>
        <w:spacing w:before="920" w:after="0" w:line="700" w:lineRule="atLeast"/>
        <w:ind w:left="760" w:right="140" w:hanging="700"/>
        <w:jc w:val="both"/>
        <w:textAlignment w:val="baseline"/>
        <w:rPr>
          <w:sz w:val="48"/>
        </w:rPr>
      </w:pPr>
      <w:r>
        <w:rPr>
          <w:rFonts w:ascii="宋体" w:hAnsi="宋体" w:cs="宋体" w:eastAsia="宋体"/>
          <w:sz w:val="48"/>
          <w:color w:val="000000"/>
          <w:b w:val="off"/>
          <w:i w:val="off"/>
          <w:strike w:val="off"/>
        </w:rPr>
        <w:t>道路运输企业和城市客运企业安全生产</w:t>
      </w:r>
      <w:r>
        <w:rPr>
          <w:rFonts w:ascii="宋体" w:hAnsi="宋体" w:cs="宋体" w:eastAsia="宋体"/>
          <w:sz w:val="48"/>
          <w:color w:val="000000"/>
          <w:b w:val="off"/>
          <w:i w:val="off"/>
          <w:strike w:val="off"/>
        </w:rPr>
        <w:t>重大事故隐患判定标准(试行)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120" w:right="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第一条  为指导各地科学判定、及时消除道路运输企业和城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市客运企业安全生产重大事故隐患，根据《中华人民共和国安全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生产法》《中华人民共和国道路交通安全法》《中华人民共和国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道路运输条例》等法律法规，制定本标准。</w:t>
      </w:r>
    </w:p>
    <w:p>
      <w:pPr>
        <w:wordWrap w:val="off"/>
        <w:spacing w:before="0" w:after="0" w:line="520" w:lineRule="atLeast"/>
        <w:ind w:left="120" w:right="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第二条  本标准适用于道路旅客运输、道路普通货物运输、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危险货物道路运输、城市轨道交通运营、城市公共汽电车客运、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出租汽车客运、机动车驾驶员培训、机动车维修、汽车客运站等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企业的安全生产重大事故隐患判定工作。</w:t>
      </w:r>
    </w:p>
    <w:p>
      <w:pPr>
        <w:wordWrap w:val="off"/>
        <w:spacing w:before="0" w:after="0" w:line="520" w:lineRule="atLeast"/>
        <w:ind w:left="120" w:right="2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第三条  道路运输企业和城市客运企业存在下列情形之一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的，应当判定为重大事故隐患：</w:t>
      </w:r>
    </w:p>
    <w:p>
      <w:pPr>
        <w:wordWrap w:val="off"/>
        <w:spacing w:before="0" w:after="0" w:line="520" w:lineRule="atLeast"/>
        <w:ind w:left="0" w:right="32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未取得经营许可或未按规定进行备案从事经营活动，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或超出许可( 备案) 事项和有效期经营的；</w:t>
      </w:r>
    </w:p>
    <w:p>
      <w:pPr>
        <w:wordWrap w:val="off"/>
        <w:spacing w:before="0" w:after="0" w:line="520" w:lineRule="atLeast"/>
        <w:ind w:left="0" w:right="16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使用报废、擅自改装、拼装、检验检测不合格(含未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在有效期内) 以及其他不符合国家规定的车辆装备、设施设备等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从事经营活动的；</w:t>
      </w:r>
    </w:p>
    <w:p>
      <w:pPr>
        <w:wordWrap w:val="off"/>
        <w:spacing w:before="0" w:after="0" w:line="520" w:lineRule="atLeast"/>
        <w:ind w:left="0" w:right="14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(三)所属经营性驾驶员和车辆存在长期“三超一疲劳”(超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速、超员、超载、疲劳驾驶)且运输过程中未及时提醒纠正、运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输行为结束后一个月内未严肃处理，或所属经营性驾驶员存在一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次计 10分及以上诚信考核计分情形且未严肃处理仍继续安排上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360" w:right="0"/>
        <w:jc w:val="both"/>
        <w:textAlignment w:val="baseline"/>
        <w:rPr>
          <w:sz w:val="19"/>
        </w:r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·68·</w:t>
      </w:r>
      <w:r>
        <w:br w:type="page"/>
      </w:r>
    </w:p>
    <w:p>
      <w:pPr>
        <w:wordWrap w:val="off"/>
        <w:spacing w:before="320" w:after="0" w:line="52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岗作业的；</w:t>
      </w:r>
    </w:p>
    <w:p>
      <w:pPr>
        <w:wordWrap w:val="off"/>
        <w:spacing w:before="0" w:after="0" w:line="520" w:lineRule="atLeast"/>
        <w:ind w:left="0" w:right="12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(四)经营地或运营线路途经地已发布台风橙色及以上预警，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暴雨、暴雪、冰雹、大雾、沙尘暴、大风、道路结冰红色预警，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或地质灾害气象风险红色预警等不具备安全通行条件时，未执行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政府部门停运指令或企业应急预案要求仍擅自安排运输作业的；</w:t>
      </w:r>
    </w:p>
    <w:p>
      <w:pPr>
        <w:wordWrap w:val="off"/>
        <w:spacing w:before="0" w:after="0" w:line="520" w:lineRule="atLeast"/>
        <w:ind w:left="0" w:right="14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(五) 按法律法规和规章规定，其他应当判定为重大事故隐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患的。</w:t>
      </w:r>
    </w:p>
    <w:p>
      <w:pPr>
        <w:wordWrap w:val="off"/>
        <w:spacing w:before="0" w:after="0" w:line="520" w:lineRule="atLeast"/>
        <w:ind w:left="120" w:right="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第四条  道路旅客运输企业存在本标准第三条规定的情形或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下列情形之一的，应当判定为重大事故隐患：</w:t>
      </w:r>
    </w:p>
    <w:p>
      <w:pPr>
        <w:wordWrap w:val="off"/>
        <w:spacing w:before="0" w:after="0" w:line="520" w:lineRule="atLeast"/>
        <w:ind w:left="0" w:right="12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800公里以上道路客运班线未按规定开展安全风险评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估，或所属客运车辆未按规定执行凌晨2时至5时停车休息或接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驳运输的；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所属客运车辆违法承运或夹带危险物品的。</w:t>
      </w:r>
    </w:p>
    <w:p>
      <w:pPr>
        <w:wordWrap w:val="off"/>
        <w:spacing w:before="0" w:after="0" w:line="520" w:lineRule="atLeast"/>
        <w:ind w:left="120" w:right="2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第五条  道路普通货运企业存在本标准第三条规定情形或下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列情形之一的，应当判定为重大事故隐患：</w:t>
      </w:r>
    </w:p>
    <w:p>
      <w:pPr>
        <w:wordWrap w:val="off"/>
        <w:spacing w:before="0" w:after="0" w:line="520" w:lineRule="atLeast"/>
        <w:ind w:left="0" w:right="14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所属货运车辆故意夹带危险货物或违规运输禁运、限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运物品，且运输过程中未及时提醒纠正、运输行为结束后一个月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内未严肃处理的；</w:t>
      </w:r>
    </w:p>
    <w:p>
      <w:pPr>
        <w:wordWrap w:val="off"/>
        <w:spacing w:before="0" w:after="0" w:line="520" w:lineRule="atLeast"/>
        <w:ind w:left="0" w:right="14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所属货运车辆运输过程中违法装载导致车货总质量超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过100吨的。</w:t>
      </w:r>
    </w:p>
    <w:p>
      <w:pPr>
        <w:wordWrap w:val="off"/>
        <w:spacing w:before="0" w:after="0" w:line="520" w:lineRule="atLeast"/>
        <w:ind w:left="120" w:right="4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第六条  危险货物道路运输企业存在本标准第三条规定情形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或下列情形之一的，应当判定为重大事故隐患：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运输危险货物过程中包装容器损坏、泄漏的；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所属常压液体罐车罐体运输介质超出适装介质范围，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atLeast"/>
        <w:ind w:left="736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>69·</w:t>
      </w:r>
      <w:r>
        <w:br w:type="page"/>
      </w:r>
    </w:p>
    <w:p>
      <w:pPr>
        <w:wordWrap w:val="off"/>
        <w:spacing w:before="300" w:after="0" w:line="500" w:lineRule="atLeast"/>
        <w:ind w:left="6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或超过核定载质量载运危险货物的；</w:t>
      </w:r>
    </w:p>
    <w:p>
      <w:pPr>
        <w:wordWrap w:val="off"/>
        <w:spacing w:before="0" w:after="0" w:line="500" w:lineRule="atLeast"/>
        <w:ind w:left="0" w:right="10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(三) 所属危险货物运输车辆未按规定采取相关安全防护措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施的；</w:t>
      </w:r>
    </w:p>
    <w:p>
      <w:pPr>
        <w:wordWrap w:val="off"/>
        <w:spacing w:before="0" w:after="0" w:line="500" w:lineRule="atLeast"/>
        <w:ind w:left="0" w:right="12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(四) 所属运输剧毒化学品、爆炸品的专用车辆及罐式专用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车辆(含罐式挂车) 在消除危险货物的危害前，到不具备危货车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辆维修条件的维修企业进行维修的。</w:t>
      </w:r>
    </w:p>
    <w:p>
      <w:pPr>
        <w:wordWrap w:val="off"/>
        <w:spacing w:before="0" w:after="0" w:line="500" w:lineRule="atLeast"/>
        <w:ind w:left="12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第七条  城市轨道交通运营单位存在本标准第三条(一)(二)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(四)(五 )规定情形或下列情形之一的，应当判定为重大事故隐患：</w:t>
      </w:r>
    </w:p>
    <w:p>
      <w:pPr>
        <w:wordWrap w:val="off"/>
        <w:spacing w:before="0" w:after="0" w:line="500" w:lineRule="atLeast"/>
        <w:ind w:left="0" w:right="14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未按规定及时组织大客流疏散或列车重大故障清客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的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;</w:t>
      </w:r>
    </w:p>
    <w:p>
      <w:pPr>
        <w:wordWrap w:val="off"/>
        <w:spacing w:before="0" w:after="0" w:line="500" w:lineRule="atLeast"/>
        <w:ind w:left="0" w:right="14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未按规定及时整治桥隧、车站、轨道主体结构重大病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害和损伤的；</w:t>
      </w:r>
    </w:p>
    <w:p>
      <w:pPr>
        <w:wordWrap w:val="off"/>
        <w:spacing w:before="0" w:after="0" w:line="500" w:lineRule="atLeast"/>
        <w:ind w:left="0" w:right="10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(三) 未建立保护区管理制度或执行制度不到位发生险性事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件的。</w:t>
      </w:r>
    </w:p>
    <w:p>
      <w:pPr>
        <w:wordWrap w:val="off"/>
        <w:spacing w:before="0" w:after="0" w:line="500" w:lineRule="atLeast"/>
        <w:ind w:left="12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第八条  城市公共汽电车客运企业存在本标准第三条规定情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形或下列情形之一的，应当判定为重大事故隐患：</w:t>
      </w:r>
    </w:p>
    <w:p>
      <w:pPr>
        <w:wordWrap w:val="off"/>
        <w:spacing w:before="0" w:after="0" w:line="500" w:lineRule="atLeast"/>
        <w:ind w:left="0" w:right="10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未按规定在城市公共汽电车车辆驾驶区域安装安全防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护隔离设施的；</w:t>
      </w:r>
    </w:p>
    <w:p>
      <w:pPr>
        <w:wordWrap w:val="off"/>
        <w:spacing w:before="0" w:after="0" w:line="500" w:lineRule="atLeast"/>
        <w:ind w:left="0" w:right="10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新能源城市公共汽电车动力电池超过质保期，未按规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定及时更换仍继续使用的。</w:t>
      </w:r>
    </w:p>
    <w:p>
      <w:pPr>
        <w:wordWrap w:val="off"/>
        <w:spacing w:before="0" w:after="0" w:line="500" w:lineRule="atLeast"/>
        <w:ind w:left="120" w:right="2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第九条  出租汽车客运企业存在本标准第三条规定情形或下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列情形之一的，应当判定为重大事故隐患：</w:t>
      </w:r>
    </w:p>
    <w:p>
      <w:pPr>
        <w:wordWrap w:val="off"/>
        <w:spacing w:before="0" w:after="0" w:line="500" w:lineRule="atLeast"/>
        <w:ind w:left="0" w:right="10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网络预约出租汽车经营者(网约车平台公司)线上提供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服务的车辆或驾驶员与线下实际提供服务的车辆、驾驶员不一致的；</w:t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280" w:right="0"/>
        <w:jc w:val="both"/>
        <w:textAlignment w:val="baseline"/>
        <w:rPr>
          <w:sz w:val="19"/>
        </w:r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·70·</w:t>
      </w:r>
      <w:r>
        <w:br w:type="page"/>
      </w:r>
    </w:p>
    <w:p>
      <w:pPr>
        <w:wordWrap w:val="off"/>
        <w:spacing w:before="380" w:after="0" w:line="520" w:lineRule="atLeast"/>
        <w:ind w:left="60" w:right="10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网络预约出租汽车经营者( 网约车平台公司) 未在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App显著位置设置“一键报警”，或虽设置“一键报警”但无法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正常使用的。</w:t>
      </w:r>
    </w:p>
    <w:p>
      <w:pPr>
        <w:wordWrap w:val="off"/>
        <w:spacing w:before="0" w:after="0" w:line="520" w:lineRule="atLeast"/>
        <w:ind w:left="60" w:right="20" w:firstLine="5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第十条  机动车驾驶员培训机构存在本标准第三条规定情形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或下列情形之一的，应当判定为重大事故隐患：</w:t>
      </w:r>
    </w:p>
    <w:p>
      <w:pPr>
        <w:wordWrap w:val="off"/>
        <w:spacing w:before="0" w:after="0" w:line="520" w:lineRule="atLeast"/>
        <w:ind w:left="60" w:right="10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在道路上进行培训时未遵守公安机关交通管理部门指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定的路线和时间的；</w:t>
      </w:r>
    </w:p>
    <w:p>
      <w:pPr>
        <w:wordWrap w:val="off"/>
        <w:spacing w:before="0" w:after="0" w:line="520" w:lineRule="atLeast"/>
        <w:ind w:left="60" w:right="12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所属教练员饮酒、醉酒后从事驾驶培训教学，或未按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规定在基础和场地驾驶培训中随车或现场指导、在道路驾驶培训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中随车指导的。</w:t>
      </w:r>
    </w:p>
    <w:p>
      <w:pPr>
        <w:wordWrap w:val="off"/>
        <w:spacing w:before="0" w:after="0" w:line="520" w:lineRule="atLeast"/>
        <w:ind w:left="60" w:right="0" w:firstLine="5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第十一条  机动车维修企业存在本标准第三条规定情形或下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列情形之一的，应当判定为重大事故隐患：</w:t>
      </w:r>
    </w:p>
    <w:p>
      <w:pPr>
        <w:wordWrap w:val="off"/>
        <w:spacing w:before="180" w:after="0" w:line="520" w:lineRule="atLeast"/>
        <w:ind w:left="60" w:right="10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不具备危险货物运输车辆维修经营业务条件仍违规承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修危险货物运输车辆的；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特种作业人员未按规定持证上岗的。</w:t>
      </w:r>
    </w:p>
    <w:p>
      <w:pPr>
        <w:wordWrap w:val="off"/>
        <w:spacing w:before="0" w:after="0" w:line="520" w:lineRule="atLeast"/>
        <w:ind w:left="60" w:right="0" w:firstLine="5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第十二条  开展汽车客运站经营的企业存在本标准第三条规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定情形或下列情形之一的，应当判定为重大事故隐患：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(一)未按规定执行一类、二类客运班线实名制管理制度的；</w:t>
      </w:r>
    </w:p>
    <w:p>
      <w:pPr>
        <w:wordWrap w:val="off"/>
        <w:spacing w:before="180" w:after="0" w:line="52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允许超载车辆出站的。</w:t>
      </w:r>
    </w:p>
    <w:p>
      <w:pPr>
        <w:wordWrap w:val="off"/>
        <w:spacing w:before="0" w:after="0" w:line="520" w:lineRule="atLeast"/>
        <w:ind w:left="60" w:right="0" w:firstLine="5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第十三条  依照本标准判定为重大事故隐患的，道路运输企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业和城市客运企业应当按有关规定及时向属地交通运输主管部门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和负有安全生产监督管理职责的管理部门报告，并依法依规采取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相应处置措施。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第十四条  本标准自2023年 10月 1 日起施行。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atLeast"/>
        <w:ind w:left="7440" w:right="0"/>
        <w:jc w:val="both"/>
        <w:textAlignment w:val="baseline"/>
        <w:rPr>
          <w:sz w:val="24"/>
        </w:rPr>
      </w:pPr>
      <w:r>
        <w:rPr>
          <w:rFonts w:ascii="宋体" w:hAnsi="宋体" w:cs="宋体" w:eastAsia="宋体"/>
          <w:sz w:val="24"/>
          <w:color w:val="000000"/>
          <w:b w:val="off"/>
          <w:i w:val="off"/>
          <w:strike w:val="off"/>
        </w:rPr>
        <w:t>71·</w:t>
      </w:r>
      <w:r>
        <w:br w:type="page"/>
      </w:r>
    </w:p>
    <w:p>
      <w:pPr>
        <w:wordWrap w:val="off"/>
        <w:spacing w:before="900" w:after="0" w:line="720" w:lineRule="atLeast"/>
        <w:ind w:left="240" w:right="0" w:hanging="220"/>
        <w:jc w:val="both"/>
        <w:textAlignment w:val="baseline"/>
        <w:rPr>
          <w:sz w:val="48"/>
        </w:rPr>
      </w:pPr>
      <w:r>
        <w:rPr>
          <w:rFonts w:ascii="宋体" w:hAnsi="宋体" w:cs="宋体" w:eastAsia="宋体"/>
          <w:sz w:val="48"/>
          <w:color w:val="000000"/>
          <w:b w:val="off"/>
          <w:i w:val="off"/>
          <w:strike w:val="off"/>
        </w:rPr>
        <w:t>交通运输部办公厅关于印发《公路运营</w:t>
      </w:r>
      <w:r>
        <w:rPr>
          <w:rFonts w:ascii="宋体" w:hAnsi="宋体" w:cs="宋体" w:eastAsia="宋体"/>
          <w:sz w:val="48"/>
          <w:color w:val="000000"/>
          <w:b w:val="off"/>
          <w:i w:val="off"/>
          <w:strike w:val="off"/>
        </w:rPr>
        <w:t>领域重大事故隐患判定标准》的通知</w:t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420" w:lineRule="atLeast"/>
        <w:ind w:left="0" w:right="0"/>
        <w:jc w:val="center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交办公路〔2023〕59号</w:t>
      </w:r>
    </w:p>
    <w:p>
      <w:pPr>
        <w:wordWrap w:val="off"/>
        <w:spacing w:before="0" w:after="0" w:line="520" w:lineRule="exact"/>
        <w:ind w:left="0" w:right="0"/>
        <w:jc w:val="center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2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>各省、自治区、直辖市、新疆生产建设兵团交通运输厅(局、委)：</w:t>
      </w:r>
    </w:p>
    <w:p>
      <w:pPr>
        <w:wordWrap w:val="off"/>
        <w:spacing w:before="0" w:after="0" w:line="520" w:lineRule="atLeast"/>
        <w:ind w:left="20" w:right="40" w:firstLine="58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>根据《中华人民共和国安全生产法》《中华人民共和国公</w:t>
      </w: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>路法》《公路安全保护条例》等法律法规，我部组织编制了《公</w:t>
      </w: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>路运营领域重大事故隐患判定标准》，现印发给你们，请认真</w:t>
      </w: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>遵照执行。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518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>交通运输部办公厅</w:t>
      </w:r>
    </w:p>
    <w:p>
      <w:pPr>
        <w:wordWrap w:val="off"/>
        <w:spacing w:before="180" w:after="0" w:line="520" w:lineRule="atLeast"/>
        <w:ind w:left="518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>2023年 10月 8日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6"/>
        </w:rPr>
      </w:pPr>
      <w:r>
        <w:rPr>
          <w:rFonts w:ascii="宋体" w:hAnsi="宋体" w:cs="宋体" w:eastAsia="宋体"/>
          <w:sz w:val="2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20" w:right="0"/>
        <w:jc w:val="both"/>
        <w:textAlignment w:val="baseline"/>
        <w:rPr>
          <w:sz w:val="19"/>
        </w:r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</w:t>
      </w: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7</w:t>
      </w: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2</w:t>
      </w: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</w:t>
      </w:r>
      <w:r>
        <w:br w:type="page"/>
      </w:r>
    </w:p>
    <w:p>
      <w:pPr>
        <w:wordWrap w:val="off"/>
        <w:spacing w:before="900" w:after="0" w:line="660" w:lineRule="atLeast"/>
        <w:ind w:left="360" w:right="0"/>
        <w:jc w:val="both"/>
        <w:textAlignment w:val="baseline"/>
        <w:rPr>
          <w:sz w:val="48"/>
        </w:rPr>
      </w:pPr>
      <w:r>
        <w:rPr>
          <w:rFonts w:ascii="宋体" w:hAnsi="宋体" w:cs="宋体" w:eastAsia="宋体"/>
          <w:sz w:val="48"/>
          <w:color w:val="000000"/>
          <w:b w:val="off"/>
          <w:i w:val="off"/>
          <w:strike w:val="off"/>
        </w:rPr>
        <w:t>公路运营领域重大事故隐患判定标准</w:t>
      </w:r>
    </w:p>
    <w:p>
      <w:pPr>
        <w:wordWrap w:val="off"/>
        <w:spacing w:before="0" w:after="0" w:line="560" w:lineRule="exact"/>
        <w:ind w:left="0" w:right="0"/>
        <w:jc w:val="both"/>
        <w:textAlignment w:val="baseline"/>
        <w:rPr>
          <w:sz w:val="48"/>
        </w:rPr>
      </w:pPr>
      <w:r>
        <w:rPr>
          <w:rFonts w:ascii="宋体" w:hAnsi="宋体" w:cs="宋体" w:eastAsia="宋体"/>
          <w:sz w:val="4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100" w:right="0" w:firstLine="56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第一条  为指导各地科学准确判定公路运营领域重大事故隐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患，根据《中华人民共和国安全生产法》《中华人民共和国公路法》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《公路安全保护条例》等法律法规，制定本标准。</w:t>
      </w:r>
    </w:p>
    <w:p>
      <w:pPr>
        <w:wordWrap w:val="off"/>
        <w:spacing w:before="0" w:after="0" w:line="520" w:lineRule="atLeast"/>
        <w:ind w:left="68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第二条 本标准适用于公路运营领域重大事故隐患判定工作。</w:t>
      </w:r>
    </w:p>
    <w:p>
      <w:pPr>
        <w:wordWrap w:val="off"/>
        <w:spacing w:before="0" w:after="0" w:line="520" w:lineRule="atLeast"/>
        <w:ind w:left="100" w:right="20" w:firstLine="56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第三条  本标准所称重大事故隐患是指极易导致重特大安全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生产事故，且危害性大或者整改难度大，需要封闭全部或部分路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段，并经过一定时间整改治理方能消除的隐患，或者因外部因素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影响致使公路管理单位自身难以消除的隐患。</w:t>
      </w:r>
    </w:p>
    <w:p>
      <w:pPr>
        <w:wordWrap w:val="off"/>
        <w:spacing w:before="0" w:after="0" w:line="520" w:lineRule="atLeast"/>
        <w:ind w:left="100" w:right="20" w:firstLine="56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第四条  公路运营领域重大事故隐患分为在役公路桥梁、在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役公路隧道、在役公路重点路段、违法违规行为四个方面。</w:t>
      </w:r>
    </w:p>
    <w:p>
      <w:pPr>
        <w:wordWrap w:val="off"/>
        <w:spacing w:before="0" w:after="0" w:line="520" w:lineRule="atLeast"/>
        <w:ind w:left="100" w:right="40" w:firstLine="56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第五条  在役公路桥梁存在以下情形的，应当判定为重大事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故隐患：</w:t>
      </w:r>
    </w:p>
    <w:p>
      <w:pPr>
        <w:wordWrap w:val="off"/>
        <w:spacing w:before="0" w:after="0" w:line="520" w:lineRule="atLeast"/>
        <w:ind w:left="68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桥梁技术状况评定为5类，尚未实施危桥改造且未封闭交通的。</w:t>
      </w:r>
    </w:p>
    <w:p>
      <w:pPr>
        <w:wordWrap w:val="off"/>
        <w:spacing w:before="0" w:after="0" w:line="520" w:lineRule="atLeast"/>
        <w:ind w:left="100" w:right="60" w:firstLine="56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第六条  在役公路隧道存在以下情形的，应当判定为重大事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故隐患：</w:t>
      </w:r>
    </w:p>
    <w:p>
      <w:pPr>
        <w:wordWrap w:val="off"/>
        <w:spacing w:before="0" w:after="0" w:line="520" w:lineRule="atLeast"/>
        <w:ind w:left="68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隧道技术状况评定为5类，尚未实施危隧整治且未关闭隧道的。</w:t>
      </w:r>
    </w:p>
    <w:p>
      <w:pPr>
        <w:wordWrap w:val="off"/>
        <w:spacing w:before="0" w:after="0" w:line="520" w:lineRule="atLeast"/>
        <w:ind w:left="100" w:right="60" w:firstLine="56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第七条  在役公路重点路段存在以下情形之一的，应当判定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为重大事故隐患：</w:t>
      </w:r>
    </w:p>
    <w:p>
      <w:pPr>
        <w:wordWrap w:val="off"/>
        <w:spacing w:before="0" w:after="0" w:line="520" w:lineRule="atLeast"/>
        <w:ind w:left="0" w:right="18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(一)路侧计算净区宽度范围内有车辆可能驶入的高速铁路、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高速公路、高压输电线塔、危险品储藏仓库等设施，未按建设期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标准规范设置公路交通安全设施的；</w:t>
      </w:r>
    </w:p>
    <w:p>
      <w:pPr>
        <w:wordWrap w:val="off"/>
        <w:spacing w:before="0" w:after="0" w:line="26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atLeast"/>
        <w:ind w:left="748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>73·</w:t>
      </w:r>
      <w:r>
        <w:br w:type="page"/>
      </w:r>
    </w:p>
    <w:p>
      <w:pPr>
        <w:wordWrap w:val="off"/>
        <w:spacing w:before="280" w:after="0" w:line="520" w:lineRule="atLeast"/>
        <w:ind w:left="0" w:right="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跨越大型饮用水水源一级保护区和高速铁路的桥梁以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及特大悬索桥、斜拉桥等缆索承重桥梁，未按建设期标准规范设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置公路交通安全设施的。</w:t>
      </w:r>
    </w:p>
    <w:p>
      <w:pPr>
        <w:wordWrap w:val="off"/>
        <w:spacing w:before="0" w:after="0" w:line="520" w:lineRule="atLeast"/>
        <w:ind w:left="120" w:right="80" w:firstLine="5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第八条  在《公路安全保护条例》相关规定的公路范围内，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存在以下情形之一的，应当判定为重大事故隐患：</w:t>
      </w:r>
    </w:p>
    <w:p>
      <w:pPr>
        <w:wordWrap w:val="off"/>
        <w:spacing w:before="0" w:after="0" w:line="520" w:lineRule="atLeast"/>
        <w:ind w:left="0" w:right="6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相关单位和个人违法从事采矿、采石、采砂、取土、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爆破、抽取地下水、架设浮桥等作业，以及违法设立生产、储存、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销售危险物品的场所、设施，危及重要公路基础设施安全的；</w:t>
      </w:r>
    </w:p>
    <w:p>
      <w:pPr>
        <w:wordWrap w:val="off"/>
        <w:spacing w:before="0" w:after="0" w:line="520" w:lineRule="atLeast"/>
        <w:ind w:left="0" w:right="20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相关单位和个人违法从事挖掘、占用、穿越、跨越、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架设、埋设等涉路施工活动，危及重要公路基础设施安全的；</w:t>
      </w:r>
    </w:p>
    <w:p>
      <w:pPr>
        <w:wordWrap w:val="off"/>
        <w:spacing w:before="0" w:after="0" w:line="520" w:lineRule="atLeast"/>
        <w:ind w:left="0" w:right="4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(三) 相关单位和个人在公路用地范围内焚烧物品或排放有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毒有害污染物严重影响公路通行的；</w:t>
      </w:r>
    </w:p>
    <w:p>
      <w:pPr>
        <w:wordWrap w:val="off"/>
        <w:spacing w:before="180" w:after="0" w:line="520" w:lineRule="atLeast"/>
        <w:ind w:left="0" w:right="4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(四) 相关单位和个人利用公路桥梁进行牵拉、吊装等危及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公路桥梁安全的。</w:t>
      </w:r>
    </w:p>
    <w:p>
      <w:pPr>
        <w:wordWrap w:val="off"/>
        <w:spacing w:before="0" w:after="0" w:line="520" w:lineRule="atLeast"/>
        <w:ind w:left="0" w:right="4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(五) 载运易燃、易爆、剧毒、放射性等危险物品的车辆，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未经审批许可或未按审批许可的行驶时间、路线通过实施交通管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制的特大型公路桥梁或者特长公路隧道的。</w:t>
      </w:r>
    </w:p>
    <w:p>
      <w:pPr>
        <w:wordWrap w:val="off"/>
        <w:spacing w:before="0" w:after="0" w:line="520" w:lineRule="atLeast"/>
        <w:ind w:left="72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第九条  本判定标准自发布之日起实施。</w:t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22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>·</w:t>
      </w: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>74·</w:t>
      </w:r>
      <w:r>
        <w:br w:type="page"/>
      </w:r>
    </w:p>
    <w:p>
      <w:pPr>
        <w:wordWrap w:val="off"/>
        <w:spacing w:before="900" w:after="0" w:line="720" w:lineRule="atLeast"/>
        <w:ind w:left="0" w:right="0" w:firstLine="20"/>
        <w:jc w:val="both"/>
        <w:textAlignment w:val="baseline"/>
        <w:rPr>
          <w:sz w:val="45"/>
        </w:rPr>
      </w:pPr>
      <w:r>
        <w:rPr>
          <w:rFonts w:ascii="宋体" w:hAnsi="宋体" w:cs="宋体" w:eastAsia="宋体"/>
          <w:sz w:val="45"/>
          <w:color w:val="000000"/>
          <w:b w:val="off"/>
          <w:i w:val="off"/>
          <w:strike w:val="off"/>
        </w:rPr>
        <w:t>交通运输部办公厅关于印发《水上客运</w:t>
      </w:r>
      <w:r>
        <w:rPr>
          <w:rFonts w:ascii="宋体" w:hAnsi="宋体" w:cs="宋体" w:eastAsia="宋体"/>
          <w:sz w:val="45"/>
          <w:color w:val="000000"/>
          <w:b w:val="off"/>
          <w:i w:val="off"/>
          <w:strike w:val="off"/>
        </w:rPr>
        <w:t>重大事故隐患判定指南(暂行) 》的通知</w:t>
      </w:r>
    </w:p>
    <w:p>
      <w:pPr>
        <w:wordWrap w:val="off"/>
        <w:spacing w:before="0" w:after="0" w:line="34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420" w:lineRule="atLeast"/>
        <w:ind w:left="0" w:right="0"/>
        <w:jc w:val="center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交办海〔2017〕170号</w:t>
      </w:r>
    </w:p>
    <w:p>
      <w:pPr>
        <w:wordWrap w:val="off"/>
        <w:spacing w:before="0" w:after="0" w:line="540" w:lineRule="exact"/>
        <w:ind w:left="0" w:right="0"/>
        <w:jc w:val="center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atLeast"/>
        <w:ind w:left="0" w:right="4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各省、自治区、直辖市交通运输厅(局、委) ，部长江、珠江航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务管理局，各直属海事局：</w:t>
      </w:r>
    </w:p>
    <w:p>
      <w:pPr>
        <w:wordWrap w:val="off"/>
        <w:spacing w:before="0" w:after="0" w:line="540" w:lineRule="atLeast"/>
        <w:ind w:left="0" w:right="2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经交通运输部同意，现将《水上客运重大事故隐患判定指南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(暂行) 》印发，使用中如遇重要情况，请及时向我部水运局和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海事局反映。</w:t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atLeast"/>
        <w:ind w:left="518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交通运输部办公厅</w:t>
      </w:r>
    </w:p>
    <w:p>
      <w:pPr>
        <w:wordWrap w:val="off"/>
        <w:spacing w:before="0" w:after="0" w:line="540" w:lineRule="atLeast"/>
        <w:ind w:left="518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2017年11月 20日</w:t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7480" w:right="0"/>
        <w:jc w:val="both"/>
        <w:textAlignment w:val="baseline"/>
        <w:rPr>
          <w:sz w:val="18"/>
        </w:rPr>
        <w:sectPr>
          <w:type w:val="nextPage"/>
          <w:pgSz w:w="11900" w:h="16820"/>
          <w:pgMar w:left="1780" w:top="1420" w:right="1780" w:bottom="1420" w:header="720" w:footer="720"/>
          <w:cols w:num="1"/>
        </w:sect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>·</w:t>
      </w: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>75·</w:t>
      </w:r>
    </w:p>
    <w:p>
      <w:pPr>
        <w:wordWrap w:val="off"/>
        <w:spacing w:before="880" w:after="0" w:line="660" w:lineRule="atLeast"/>
        <w:ind w:left="40" w:right="0"/>
        <w:jc w:val="both"/>
        <w:textAlignment w:val="baseline"/>
        <w:rPr>
          <w:sz w:val="49"/>
        </w:rPr>
      </w:pPr>
      <w:r>
        <w:rPr>
          <w:rFonts w:ascii="宋体" w:hAnsi="宋体" w:cs="宋体" w:eastAsia="宋体"/>
          <w:sz w:val="49"/>
          <w:color w:val="000000"/>
          <w:b w:val="off"/>
          <w:i w:val="off"/>
          <w:strike w:val="off"/>
        </w:rPr>
        <w:t>水上客运重大事故隐患判定指南(暂行)</w:t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49"/>
        </w:rPr>
      </w:pPr>
      <w:r>
        <w:rPr>
          <w:rFonts w:ascii="宋体" w:hAnsi="宋体" w:cs="宋体" w:eastAsia="宋体"/>
          <w:sz w:val="4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atLeast"/>
        <w:ind w:left="40" w:right="40" w:firstLine="60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第一条  为指导水路运输和港口经营人判定水上客运重大事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故隐患，根据《中华人民共和国安全生产法》《中华人民共和国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海上交通安全法》《中华人民共和国港口法》《中华人民共和国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内河交通安全管理条例》《国内水路运输管理条例》等法律、法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规和交通运输部有关安全生产隐患治理的规定，制定本指南。</w:t>
      </w:r>
    </w:p>
    <w:p>
      <w:pPr>
        <w:wordWrap w:val="off"/>
        <w:spacing w:before="0" w:after="0" w:line="540" w:lineRule="atLeast"/>
        <w:ind w:left="66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第二条 本指南适用于判定水上客运重大事故隐患。</w:t>
      </w:r>
    </w:p>
    <w:p>
      <w:pPr>
        <w:wordWrap w:val="off"/>
        <w:spacing w:before="0" w:after="0" w:line="540" w:lineRule="atLeast"/>
        <w:ind w:left="40" w:right="20" w:firstLine="60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第三条  本指南中的事故隐患是指水上客运生产经营单位违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反安全生产法律、法规、规章、标准、规程和安全生产管理制度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的规定，或者因其他因素在生产经营活动中存在可能导致事故发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生的物的危险状态、人的不安全行为和管理上的缺陷。</w:t>
      </w:r>
    </w:p>
    <w:p>
      <w:pPr>
        <w:wordWrap w:val="off"/>
        <w:spacing w:before="0" w:after="0" w:line="540" w:lineRule="atLeast"/>
        <w:ind w:left="40" w:right="0" w:firstLine="60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重大事故隐患是指危害和整改难度较大，应当全部或者局部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停产停业，并经过一定时间整改治理方能排除的隐患，或者因外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部因素影响致使水上客运生产经营单位自身难以排除的隐患。</w:t>
      </w:r>
    </w:p>
    <w:p>
      <w:pPr>
        <w:wordWrap w:val="off"/>
        <w:spacing w:before="0" w:after="0" w:line="540" w:lineRule="atLeast"/>
        <w:ind w:left="40" w:right="0" w:firstLine="60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水上客运生产经营单位包括客船及其所有人、经营人、管理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人，客运码头(含客运站，下同) 经营人。</w:t>
      </w:r>
    </w:p>
    <w:p>
      <w:pPr>
        <w:wordWrap w:val="off"/>
        <w:spacing w:before="0" w:after="0" w:line="540" w:lineRule="atLeast"/>
        <w:ind w:left="66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第四条 水上客运重大事故隐患主要包括以下六个方面：</w:t>
      </w:r>
    </w:p>
    <w:p>
      <w:pPr>
        <w:wordWrap w:val="off"/>
        <w:spacing w:before="0" w:after="0" w:line="540" w:lineRule="atLeast"/>
        <w:ind w:left="66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(一) 客船安全技术状况、重要设备存在严重缺陷；</w:t>
      </w:r>
    </w:p>
    <w:p>
      <w:pPr>
        <w:wordWrap w:val="off"/>
        <w:spacing w:before="0" w:after="0" w:line="540" w:lineRule="atLeast"/>
        <w:ind w:left="66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(二) 客船配员或船员履职能力严重不足；</w:t>
      </w:r>
    </w:p>
    <w:p>
      <w:pPr>
        <w:wordWrap w:val="off"/>
        <w:spacing w:before="0" w:after="0" w:line="540" w:lineRule="atLeast"/>
        <w:ind w:left="66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(三) 客运码头重要设备及应急设备存在严重缺陷或故障；</w:t>
      </w:r>
    </w:p>
    <w:p>
      <w:pPr>
        <w:wordWrap w:val="off"/>
        <w:spacing w:before="0" w:after="0" w:line="540" w:lineRule="atLeast"/>
        <w:ind w:left="66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(四) 水上客运生产经营单位违法经营、作业；</w:t>
      </w:r>
    </w:p>
    <w:p>
      <w:pPr>
        <w:wordWrap w:val="off"/>
        <w:spacing w:before="0" w:after="0" w:line="540" w:lineRule="atLeast"/>
        <w:ind w:left="66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(五) 水上客运生产经营单位安全管理存在严重问题；</w:t>
      </w:r>
    </w:p>
    <w:p>
      <w:pPr>
        <w:wordWrap w:val="off"/>
        <w:spacing w:before="0" w:after="0" w:line="220" w:lineRule="exact"/>
        <w:ind w:left="0" w:right="0"/>
        <w:jc w:val="both"/>
        <w:textAlignment w:val="baseline"/>
        <w:rPr>
          <w:sz w:val="22"/>
        </w:rPr>
      </w:pPr>
      <w:r>
        <w:rPr>
          <w:rFonts w:ascii="宋体" w:hAnsi="宋体" w:cs="宋体" w:eastAsia="宋体"/>
          <w:sz w:val="22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atLeast"/>
        <w:ind w:left="240" w:right="0"/>
        <w:jc w:val="both"/>
        <w:textAlignment w:val="baseline"/>
        <w:rPr>
          <w:sz w:val="22"/>
        </w:rPr>
        <w:sectPr>
          <w:type w:val="nextPage"/>
          <w:pgSz w:w="11900" w:h="16820"/>
          <w:pgMar w:left="1600" w:top="1320" w:right="1600" w:bottom="1320" w:header="720" w:footer="720"/>
          <w:cols w:num="1"/>
        </w:sectPr>
      </w:pPr>
      <w:r>
        <w:rPr>
          <w:rFonts w:ascii="宋体" w:hAnsi="宋体" w:cs="宋体" w:eastAsia="宋体"/>
          <w:sz w:val="22"/>
          <w:color w:val="000000"/>
          <w:b w:val="off"/>
          <w:i w:val="off"/>
          <w:strike w:val="off"/>
        </w:rPr>
        <w:t>·76·</w:t>
      </w:r>
    </w:p>
    <w:p>
      <w:pPr>
        <w:wordWrap w:val="off"/>
        <w:spacing w:before="280" w:after="0" w:line="52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(六)其他重大事故隐患。</w:t>
      </w:r>
    </w:p>
    <w:p>
      <w:pPr>
        <w:wordWrap w:val="off"/>
        <w:spacing w:before="0" w:after="0" w:line="520" w:lineRule="atLeast"/>
        <w:ind w:left="100" w:right="18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第五条   “客船安全技术状况、重要设备存在严重缺陷”，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是指下列情形之一的：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客船擅自改建；</w:t>
      </w:r>
    </w:p>
    <w:p>
      <w:pPr>
        <w:wordWrap w:val="off"/>
        <w:spacing w:before="0" w:after="0" w:line="520" w:lineRule="atLeast"/>
        <w:ind w:left="0" w:right="10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客船改装后，船舶适航性、救生和防火要求，不满足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技术法规要求；</w:t>
      </w:r>
    </w:p>
    <w:p>
      <w:pPr>
        <w:wordWrap w:val="off"/>
        <w:spacing w:before="0" w:after="0" w:line="520" w:lineRule="atLeast"/>
        <w:ind w:left="0" w:right="10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(三) 客船船体破损、航行设备损坏影响船舶安全航行，未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及时修复；</w:t>
      </w:r>
    </w:p>
    <w:p>
      <w:pPr>
        <w:wordWrap w:val="off"/>
        <w:spacing w:before="0" w:after="0" w:line="520" w:lineRule="atLeast"/>
        <w:ind w:left="0" w:right="12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(四) 客船应急操舵装置、应急发电机等应急设施设备出现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故障；</w:t>
      </w:r>
    </w:p>
    <w:p>
      <w:pPr>
        <w:wordWrap w:val="off"/>
        <w:spacing w:before="0" w:after="0" w:line="520" w:lineRule="atLeast"/>
        <w:ind w:left="0" w:right="10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(五) 客船未按规定配备足额消防救生设备设施或存在严重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缺陷。</w:t>
      </w:r>
    </w:p>
    <w:p>
      <w:pPr>
        <w:wordWrap w:val="off"/>
        <w:spacing w:before="0" w:after="0" w:line="520" w:lineRule="atLeast"/>
        <w:ind w:left="10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第六条   “客船配员或船员履职能力严重不足”，是指下列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情形之一的：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船长或者高级船员的配备未满足最低安全配员要求；</w:t>
      </w:r>
    </w:p>
    <w:p>
      <w:pPr>
        <w:wordWrap w:val="off"/>
        <w:spacing w:before="0" w:after="0" w:line="520" w:lineRule="atLeast"/>
        <w:ind w:left="0" w:right="10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参加航行、停泊值班的船员违反规定饮酒或服用国家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管制的麻醉药品或者精神药品。</w:t>
      </w:r>
    </w:p>
    <w:p>
      <w:pPr>
        <w:wordWrap w:val="off"/>
        <w:spacing w:before="0" w:after="0" w:line="520" w:lineRule="atLeast"/>
        <w:ind w:left="10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第七条   “客运码头重要设备及应急设备存在严重缺陷或故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障” ，是指下列情形之一的：</w:t>
      </w:r>
    </w:p>
    <w:p>
      <w:pPr>
        <w:wordWrap w:val="off"/>
        <w:spacing w:before="0" w:after="0" w:line="520" w:lineRule="atLeast"/>
        <w:ind w:left="0" w:right="10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未按规定配备足额消防救生设备设施或配备的设备设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施存在严重缺陷；</w:t>
      </w:r>
    </w:p>
    <w:p>
      <w:pPr>
        <w:wordWrap w:val="off"/>
        <w:spacing w:before="0" w:after="0" w:line="520" w:lineRule="atLeast"/>
        <w:ind w:left="0" w:right="12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未按规定设置旅客、车辆上下船设施，安全设施，应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急救援设备，或者设置的设备设施不能正常使用。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第八条   “水上客运生产经营单位违法经营、作业”，是指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atLeast"/>
        <w:ind w:left="742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>77·</w:t>
      </w:r>
      <w:r>
        <w:br w:type="page"/>
      </w:r>
    </w:p>
    <w:p>
      <w:pPr>
        <w:wordWrap w:val="off"/>
        <w:spacing w:before="280" w:after="0" w:line="480" w:lineRule="atLeas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下列情形之一的：</w:t>
      </w:r>
    </w:p>
    <w:p>
      <w:pPr>
        <w:wordWrap w:val="off"/>
        <w:spacing w:before="180" w:after="0" w:line="48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客船未持有有效的法定证书；</w:t>
      </w:r>
    </w:p>
    <w:p>
      <w:pPr>
        <w:wordWrap w:val="off"/>
        <w:spacing w:before="160" w:after="0" w:line="48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客船未遵守恶劣天气限制、夜航规定航行；</w:t>
      </w:r>
    </w:p>
    <w:p>
      <w:pPr>
        <w:wordWrap w:val="off"/>
        <w:spacing w:before="0" w:after="0" w:line="480" w:lineRule="atLeast"/>
        <w:ind w:left="0" w:right="14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(三) 客船载运旅客人数超出乘客定额人数的、或未按规定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载运或载运的车辆不符合相关规定、或未按规定执行“车客分离”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要求；</w:t>
      </w:r>
    </w:p>
    <w:p>
      <w:pPr>
        <w:wordWrap w:val="off"/>
        <w:spacing w:before="0" w:after="0" w:line="480" w:lineRule="atLeast"/>
        <w:ind w:left="0" w:right="16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(四) 客运码头未按规定履行安检查危职责，违规放行人员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和车辆；</w:t>
      </w:r>
    </w:p>
    <w:p>
      <w:pPr>
        <w:wordWrap w:val="off"/>
        <w:spacing w:before="0" w:after="0" w:line="48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(五) 未按规定执行水路旅客运输实名制管理规定；</w:t>
      </w:r>
    </w:p>
    <w:p>
      <w:pPr>
        <w:wordWrap w:val="off"/>
        <w:spacing w:before="0" w:after="0" w:line="48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(六) 超出许可范围和许可有效期经营。</w:t>
      </w:r>
    </w:p>
    <w:p>
      <w:pPr>
        <w:wordWrap w:val="off"/>
        <w:spacing w:before="160" w:after="0" w:line="480" w:lineRule="atLeast"/>
        <w:ind w:left="10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第九条   “水上客运生产经营单位安全管理存在严重问题”，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是指下列情形之一的：</w:t>
      </w:r>
    </w:p>
    <w:p>
      <w:pPr>
        <w:wordWrap w:val="off"/>
        <w:spacing w:before="0" w:after="0" w:line="48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未按规定建立安全管理制度或安全管理体系；</w:t>
      </w:r>
    </w:p>
    <w:p>
      <w:pPr>
        <w:wordWrap w:val="off"/>
        <w:spacing w:before="0" w:after="0" w:line="480" w:lineRule="atLeast"/>
        <w:ind w:left="0" w:right="14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未切实执行安全管理制度或安全管理体系没有得到有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效运行；</w:t>
      </w:r>
    </w:p>
    <w:p>
      <w:pPr>
        <w:wordWrap w:val="off"/>
        <w:spacing w:before="0" w:after="0" w:line="480" w:lineRule="atLeast"/>
        <w:ind w:left="0" w:right="14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(三) 安全管理相关人员不符合规定的任职要求或履职能力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严重不足；</w:t>
      </w:r>
    </w:p>
    <w:p>
      <w:pPr>
        <w:wordWrap w:val="off"/>
        <w:spacing w:before="0" w:after="0" w:line="480" w:lineRule="atLeast"/>
        <w:ind w:left="0" w:right="14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(四) 未按规定制定应急预案或者未定期组织演练，且逾期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不改正。</w:t>
      </w:r>
    </w:p>
    <w:p>
      <w:pPr>
        <w:wordWrap w:val="off"/>
        <w:spacing w:before="0" w:after="0" w:line="48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第十条  其他重大事故隐患，是指下列情形之一的：</w:t>
      </w:r>
    </w:p>
    <w:p>
      <w:pPr>
        <w:wordWrap w:val="off"/>
        <w:spacing w:before="0" w:after="0" w:line="48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客船人员应急疏散通道严重堵塞；</w:t>
      </w:r>
    </w:p>
    <w:p>
      <w:pPr>
        <w:wordWrap w:val="off"/>
        <w:spacing w:before="180" w:after="0" w:line="48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客船压载严重不当；</w:t>
      </w:r>
    </w:p>
    <w:p>
      <w:pPr>
        <w:wordWrap w:val="off"/>
        <w:spacing w:before="0" w:after="0" w:line="48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(三) 客船积载、系固及绑扎严重不当；</w:t>
      </w:r>
    </w:p>
    <w:p>
      <w:pPr>
        <w:wordWrap w:val="off"/>
        <w:spacing w:before="0" w:after="0" w:line="48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(四) 客船登离装置存在重大安全缺陷未及时纠正；</w:t>
      </w:r>
    </w:p>
    <w:p>
      <w:pPr>
        <w:wordWrap w:val="off"/>
        <w:spacing w:before="0" w:after="0" w:line="48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240" w:right="0"/>
        <w:jc w:val="both"/>
        <w:textAlignment w:val="baseline"/>
        <w:rPr>
          <w:sz w:val="19"/>
        </w:r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·78·</w:t>
      </w:r>
      <w:r>
        <w:br w:type="page"/>
      </w:r>
    </w:p>
    <w:p>
      <w:pPr>
        <w:wordWrap w:val="off"/>
        <w:spacing w:before="300" w:after="0" w:line="560" w:lineRule="atLeast"/>
        <w:ind w:left="40" w:right="6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(五) 客运码头未按相关标准配备安全检测设备或者设备无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法正常使用；</w:t>
      </w:r>
    </w:p>
    <w:p>
      <w:pPr>
        <w:wordWrap w:val="off"/>
        <w:spacing w:before="0" w:after="0" w:line="560" w:lineRule="atLeast"/>
        <w:ind w:left="40" w:right="6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(六) 客运码头及其停车场与污染源、危险区域的距离不符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合规定。</w:t>
      </w:r>
    </w:p>
    <w:p>
      <w:pPr>
        <w:wordWrap w:val="off"/>
        <w:spacing w:before="0" w:after="0" w:line="560" w:lineRule="atLeast"/>
        <w:ind w:left="40" w:right="0" w:firstLine="56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第十一条  对于不能依据本指南直接判断是否为重大事故隐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患的情况，可组织有关专家，依据安全生产法律法规、规章、标准、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规程和安全生产管理制度，进行论证、综合判定。</w:t>
      </w:r>
    </w:p>
    <w:p>
      <w:pPr>
        <w:wordWrap w:val="off"/>
        <w:spacing w:before="0" w:after="0" w:line="56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第十二条  本指南所指客船系指载客超过12人的船舶。</w:t>
      </w:r>
    </w:p>
    <w:p>
      <w:pPr>
        <w:wordWrap w:val="off"/>
        <w:spacing w:before="0" w:after="0" w:line="56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第十三条  本指南自2018年1月 1日起施行。</w:t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atLeast"/>
        <w:ind w:left="7460" w:right="0"/>
        <w:jc w:val="both"/>
        <w:textAlignment w:val="baseline"/>
        <w:rPr>
          <w:sz w:val="25"/>
        </w:r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>79·</w:t>
      </w:r>
      <w:r>
        <w:br w:type="page"/>
      </w:r>
    </w:p>
    <w:p>
      <w:pPr>
        <w:wordWrap w:val="off"/>
        <w:spacing w:before="940" w:after="0" w:line="640" w:lineRule="atLeast"/>
        <w:ind w:left="0" w:right="0"/>
        <w:jc w:val="center"/>
        <w:textAlignment w:val="baseline"/>
        <w:rPr>
          <w:sz w:val="47"/>
        </w:rPr>
      </w:pPr>
      <w:r>
        <w:rPr>
          <w:rFonts w:ascii="宋体" w:hAnsi="宋体" w:cs="宋体" w:eastAsia="宋体"/>
          <w:sz w:val="47"/>
          <w:color w:val="000000"/>
          <w:b w:val="off"/>
          <w:i w:val="off"/>
          <w:strike w:val="off"/>
        </w:rPr>
        <w:t>交通运输部办公厅关于印发</w:t>
      </w:r>
    </w:p>
    <w:p>
      <w:pPr>
        <w:wordWrap w:val="off"/>
        <w:spacing w:before="0" w:after="0" w:line="640" w:lineRule="atLeast"/>
        <w:ind w:left="640" w:right="0"/>
        <w:jc w:val="both"/>
        <w:textAlignment w:val="baseline"/>
        <w:rPr>
          <w:sz w:val="47"/>
        </w:rPr>
      </w:pPr>
      <w:r>
        <w:rPr>
          <w:rFonts w:ascii="宋体" w:hAnsi="宋体" w:cs="宋体" w:eastAsia="宋体"/>
          <w:sz w:val="47"/>
          <w:color w:val="000000"/>
          <w:b w:val="off"/>
          <w:i w:val="off"/>
          <w:strike w:val="off"/>
        </w:rPr>
        <w:t>《危险货物港口作业重大事故隐患</w:t>
      </w:r>
    </w:p>
    <w:p>
      <w:pPr>
        <w:wordWrap w:val="off"/>
        <w:spacing w:before="0" w:after="0" w:line="640" w:lineRule="atLeast"/>
        <w:ind w:left="0" w:right="0"/>
        <w:jc w:val="center"/>
        <w:textAlignment w:val="baseline"/>
        <w:rPr>
          <w:sz w:val="47"/>
        </w:rPr>
      </w:pPr>
      <w:r>
        <w:rPr>
          <w:rFonts w:ascii="宋体" w:hAnsi="宋体" w:cs="宋体" w:eastAsia="宋体"/>
          <w:sz w:val="47"/>
          <w:color w:val="000000"/>
          <w:b w:val="off"/>
          <w:i w:val="off"/>
          <w:strike w:val="off"/>
        </w:rPr>
        <w:t>判定指南》的通知</w:t>
      </w:r>
    </w:p>
    <w:p>
      <w:pPr>
        <w:wordWrap w:val="off"/>
        <w:spacing w:before="0" w:after="0" w:line="560" w:lineRule="exact"/>
        <w:ind w:left="0" w:right="0"/>
        <w:jc w:val="center"/>
        <w:textAlignment w:val="baseline"/>
        <w:rPr>
          <w:sz w:val="47"/>
        </w:rPr>
      </w:pPr>
      <w:r>
        <w:rPr>
          <w:rFonts w:ascii="宋体" w:hAnsi="宋体" w:cs="宋体" w:eastAsia="宋体"/>
          <w:sz w:val="4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atLeast"/>
        <w:ind w:left="4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各省、自治区、直辖市交通运输厅(委) ：</w:t>
      </w:r>
    </w:p>
    <w:p>
      <w:pPr>
        <w:wordWrap w:val="off"/>
        <w:spacing w:before="0" w:after="0" w:line="540" w:lineRule="atLeast"/>
        <w:ind w:left="40" w:right="0" w:firstLine="5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为指导各地排查治理危险货物港口作业重大事故隐患，根据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《港口法》《安全生产法》《危险化学品安全管理条例》等有关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法律法规和相关国家、行业标准，我部组织编制了《危险货物港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口作业重大事故隐患判定指南》，现予印发。使用中如遇重要情况，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请及时向部水运局反映。</w:t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atLeast"/>
        <w:ind w:left="518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交通运输部办公厅</w:t>
      </w:r>
    </w:p>
    <w:p>
      <w:pPr>
        <w:wordWrap w:val="off"/>
        <w:spacing w:before="0" w:after="0" w:line="540" w:lineRule="atLeast"/>
        <w:ind w:left="518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2016年12月 19日</w:t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40" w:right="0"/>
        <w:jc w:val="both"/>
        <w:textAlignment w:val="baseline"/>
        <w:rPr>
          <w:sz w:val="19"/>
        </w:r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·80·</w:t>
      </w:r>
      <w:r>
        <w:br w:type="page"/>
      </w:r>
    </w:p>
    <w:p>
      <w:pPr>
        <w:wordWrap w:val="off"/>
        <w:spacing w:before="840" w:after="0" w:line="620" w:lineRule="atLeast"/>
        <w:ind w:left="80" w:right="0"/>
        <w:jc w:val="both"/>
        <w:textAlignment w:val="baseline"/>
        <w:rPr>
          <w:sz w:val="45"/>
        </w:rPr>
      </w:pPr>
      <w:r>
        <w:rPr>
          <w:rFonts w:ascii="宋体" w:hAnsi="宋体" w:cs="宋体" w:eastAsia="宋体"/>
          <w:sz w:val="45"/>
          <w:color w:val="000000"/>
          <w:b w:val="off"/>
          <w:i w:val="off"/>
          <w:strike w:val="off"/>
        </w:rPr>
        <w:t>危险货物港口作业重大事故隐患判定指南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45"/>
        </w:rPr>
      </w:pPr>
      <w:r>
        <w:rPr>
          <w:rFonts w:ascii="宋体" w:hAnsi="宋体" w:cs="宋体" w:eastAsia="宋体"/>
          <w:sz w:val="45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80" w:right="40" w:firstLine="56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第一条  为了准确判定、及时消除危险货物港口作业重大事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故隐患(以下简称重大事故隐患)，根据《安全生产法》《港口法》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《危险化学品安全管理条例》《港口经营管理规定》《港口危险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货物安全管理规定》等法律、法规、规章和交通运输部有关隐患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治理的规定，制定本指南。</w:t>
      </w:r>
    </w:p>
    <w:p>
      <w:pPr>
        <w:wordWrap w:val="off"/>
        <w:spacing w:before="0" w:after="0" w:line="520" w:lineRule="atLeast"/>
        <w:ind w:left="80" w:right="40" w:firstLine="56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第二条  本指南适用港口区域内危险货物作业，用于指导危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险货物港口经营人和港口行政管理部门判定各类危险货物港口作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业重大事故隐患。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第三条  危险货物港口作业重大事故隐患包括以下5个方面：</w:t>
      </w:r>
    </w:p>
    <w:p>
      <w:pPr>
        <w:wordWrap w:val="off"/>
        <w:spacing w:before="180" w:after="0" w:line="520" w:lineRule="atLeast"/>
        <w:ind w:left="80" w:right="16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存在超范围、超能力、超期限作业情况，或者危险货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物存放不符合安全要求的；</w:t>
      </w:r>
    </w:p>
    <w:p>
      <w:pPr>
        <w:wordWrap w:val="off"/>
        <w:spacing w:before="0" w:after="0" w:line="520" w:lineRule="atLeast"/>
        <w:ind w:left="80" w:right="16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危险货物作业工艺设备设施不满足危险货物的危险有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害特性的安全防范要求，或者不能正常运行的；</w:t>
      </w:r>
    </w:p>
    <w:p>
      <w:pPr>
        <w:wordWrap w:val="off"/>
        <w:spacing w:before="0" w:after="0" w:line="520" w:lineRule="atLeast"/>
        <w:ind w:left="80" w:right="12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(三) 危险货物作业场所的安全设施、应急设备的配备不能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满足要求，或者不能正常运行、使用的；</w:t>
      </w:r>
    </w:p>
    <w:p>
      <w:pPr>
        <w:wordWrap w:val="off"/>
        <w:spacing w:before="180" w:after="0" w:line="520" w:lineRule="atLeast"/>
        <w:ind w:left="80" w:right="140" w:firstLine="56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 四) 危险货物作业场所或装卸储运设备设施的安全距离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(间距) 不符合规定的；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(五) 安全管理存在重大缺陷的。</w:t>
      </w:r>
    </w:p>
    <w:p>
      <w:pPr>
        <w:wordWrap w:val="off"/>
        <w:spacing w:before="0" w:after="0" w:line="520" w:lineRule="atLeast"/>
        <w:ind w:left="80" w:right="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第四条   “存在超范围、超能力、超期限作业情况，或者危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险货物存放不符合安全要求的”重大事故隐患，是指有下列情形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之一的：</w:t>
      </w:r>
    </w:p>
    <w:p>
      <w:pPr>
        <w:wordWrap w:val="off"/>
        <w:spacing w:before="0" w:after="0" w:line="160" w:lineRule="exact"/>
        <w:ind w:left="0" w:right="0"/>
        <w:jc w:val="both"/>
        <w:textAlignment w:val="baseline"/>
        <w:rPr>
          <w:sz w:val="16"/>
        </w:rPr>
      </w:pPr>
      <w:r>
        <w:rPr>
          <w:rFonts w:ascii="宋体" w:hAnsi="宋体" w:cs="宋体" w:eastAsia="宋体"/>
          <w:sz w:val="16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20" w:lineRule="atLeast"/>
        <w:ind w:left="7380" w:right="0"/>
        <w:jc w:val="both"/>
        <w:textAlignment w:val="baseline"/>
        <w:rPr>
          <w:sz w:val="16"/>
        </w:rPr>
      </w:pPr>
      <w:r>
        <w:rPr>
          <w:rFonts w:ascii="宋体" w:hAnsi="宋体" w:cs="宋体" w:eastAsia="宋体"/>
          <w:sz w:val="16"/>
          <w:color w:val="000000"/>
          <w:b w:val="off"/>
          <w:i w:val="off"/>
          <w:strike w:val="off"/>
        </w:rPr>
        <w:t>·81</w:t>
      </w:r>
      <w:r>
        <w:rPr>
          <w:rFonts w:ascii="宋体" w:hAnsi="宋体" w:cs="宋体" w:eastAsia="宋体"/>
          <w:sz w:val="16"/>
          <w:color w:val="000000"/>
          <w:b w:val="off"/>
          <w:i w:val="off"/>
          <w:strike w:val="off"/>
        </w:rPr>
        <w:t xml:space="preserve"> </w:t>
      </w:r>
      <w:r>
        <w:rPr>
          <w:rFonts w:ascii="宋体" w:hAnsi="宋体" w:cs="宋体" w:eastAsia="宋体"/>
          <w:sz w:val="16"/>
          <w:color w:val="000000"/>
          <w:b w:val="off"/>
          <w:i w:val="off"/>
          <w:strike w:val="off"/>
        </w:rPr>
        <w:t>·</w:t>
      </w:r>
      <w:r>
        <w:br w:type="page"/>
      </w:r>
    </w:p>
    <w:p>
      <w:pPr>
        <w:wordWrap w:val="off"/>
        <w:spacing w:before="320" w:after="0" w:line="520" w:lineRule="atLeast"/>
        <w:ind w:left="0" w:right="26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超出《港口经营许可证》《港口危险货物作业附证》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许可范围和有效期从事危险货物作业的；</w:t>
      </w:r>
    </w:p>
    <w:p>
      <w:pPr>
        <w:wordWrap w:val="off"/>
        <w:spacing w:before="0" w:after="0" w:line="520" w:lineRule="atLeast"/>
        <w:ind w:left="0" w:right="30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仓储设施(堆场、仓库、储罐，下同) 超设计能力、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超容量储存危险货物，或者储罐未按规定检验、检测评估的；</w:t>
      </w:r>
    </w:p>
    <w:p>
      <w:pPr>
        <w:wordWrap w:val="off"/>
        <w:spacing w:before="160" w:after="0" w:line="520" w:lineRule="atLeast"/>
        <w:ind w:left="0" w:right="14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(三) 储罐超温、超压、超液位储存，管道超温、超压、超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流速输送，危险货物港口作业重要设备设施超负荷运行的；</w:t>
      </w:r>
    </w:p>
    <w:p>
      <w:pPr>
        <w:wordWrap w:val="off"/>
        <w:spacing w:before="0" w:after="0" w:line="520" w:lineRule="atLeast"/>
        <w:ind w:left="0" w:right="16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(四) 危险货物港口作业相关设备设施超期限服役且无法出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具检测或检验合格证明、无法满足安全生产要求的；</w:t>
      </w:r>
    </w:p>
    <w:p>
      <w:pPr>
        <w:wordWrap w:val="off"/>
        <w:spacing w:before="0" w:after="0" w:line="520" w:lineRule="atLeast"/>
        <w:ind w:left="0" w:right="14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(五) 装载《危险货物品名表》(GB12268) 和《国际海运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危险货物规则》规定的1.1项、1.2项爆炸品和硝酸铵类物质的危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险货物集装箱未按照规定实行直装直取作业的；</w:t>
      </w:r>
    </w:p>
    <w:p>
      <w:pPr>
        <w:wordWrap w:val="off"/>
        <w:spacing w:before="0" w:after="0" w:line="520" w:lineRule="atLeast"/>
        <w:ind w:left="0" w:right="10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(六) 装载《危险货物品名表》 (GB12268) 和《国际海运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危险货物规则》规定的1类爆炸品(除1.1项、1.2项以外) 、2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类气体和7类放射性物质的危险货物集装箱超时、超量等违规存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放的；</w:t>
      </w:r>
    </w:p>
    <w:p>
      <w:pPr>
        <w:wordWrap w:val="off"/>
        <w:spacing w:before="0" w:after="0" w:line="520" w:lineRule="atLeast"/>
        <w:ind w:left="0" w:right="14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(七) 危险货物未根据理化特性和灭火方式分区、分类和分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库储存隔离，或者储存隔离间距不符合规定，或者存在禁忌物违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规混存情况的。</w:t>
      </w:r>
    </w:p>
    <w:p>
      <w:pPr>
        <w:wordWrap w:val="off"/>
        <w:spacing w:before="0" w:after="0" w:line="520" w:lineRule="atLeast"/>
        <w:ind w:left="12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第五条   “危险货物作业工艺设备设施不满足危险货物的危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险有害特性的安全防范要求，或者不能正常运行的”重大事故隐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患，是指有下列情形之一的：</w:t>
      </w:r>
    </w:p>
    <w:p>
      <w:pPr>
        <w:wordWrap w:val="off"/>
        <w:spacing w:before="0" w:after="0" w:line="520" w:lineRule="atLeast"/>
        <w:ind w:left="0" w:right="140" w:firstLine="70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装卸甲、乙类火灾危险性货物的码头，未按《海港总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体设计规范》(JTS165)等规定设置快速脱缆钩、靠泊辅助系统、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缆绳张力监测系统和作业环境监测系统，或者不能正常运行的；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280" w:right="0"/>
        <w:jc w:val="both"/>
        <w:textAlignment w:val="baseline"/>
        <w:rPr>
          <w:sz w:val="19"/>
        </w:r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·82·</w:t>
      </w:r>
      <w:r>
        <w:br w:type="page"/>
      </w:r>
    </w:p>
    <w:p>
      <w:pPr>
        <w:wordWrap w:val="off"/>
        <w:spacing w:before="360" w:after="0" w:line="500" w:lineRule="atLeast"/>
        <w:ind w:left="0" w:right="10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液体散货码头装卸设备与管道未按装卸及检修要求设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置排空系统，或者不能正常运行的； 吹扫介质的选用不满足安全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要求的；</w:t>
      </w:r>
    </w:p>
    <w:p>
      <w:pPr>
        <w:wordWrap w:val="off"/>
        <w:spacing w:before="0" w:after="0" w:line="500" w:lineRule="atLeast"/>
        <w:ind w:left="0" w:right="14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(三) 对可能产生超压的工艺管道系统未按规定设置压力检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测和安全泄放装置，或者不能正常运行的；</w:t>
      </w:r>
    </w:p>
    <w:p>
      <w:pPr>
        <w:wordWrap w:val="off"/>
        <w:spacing w:before="0" w:after="0" w:line="500" w:lineRule="atLeast"/>
        <w:ind w:left="0" w:right="14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(四) 储罐未根据储存危险货物的危险有害特性要求，采取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氮气密封保护系统、添加抗氧化剂或阻聚剂、保温储存等特殊安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全措施的；</w:t>
      </w:r>
    </w:p>
    <w:p>
      <w:pPr>
        <w:wordWrap w:val="off"/>
        <w:spacing w:before="0" w:after="0" w:line="500" w:lineRule="atLeast"/>
        <w:ind w:left="0" w:right="22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(五) 储罐(罐区) 、管道的选型、布置及防火堤(隔堤)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的设置不符合规定的。</w:t>
      </w:r>
    </w:p>
    <w:p>
      <w:pPr>
        <w:wordWrap w:val="off"/>
        <w:spacing w:before="0" w:after="0" w:line="520" w:lineRule="atLeast"/>
        <w:ind w:left="140" w:right="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第六条   “危险货物作业场所的安全设施、应急设备的配备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不能满足要求，或者不能正常运行、使用的”重大事故隐患，是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指有下列情形之一的：</w:t>
      </w:r>
    </w:p>
    <w:p>
      <w:pPr>
        <w:wordWrap w:val="off"/>
        <w:spacing w:before="0" w:after="0" w:line="500" w:lineRule="atLeast"/>
        <w:ind w:left="0" w:right="22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危险货物作业场所未按规定设置相应的防火、防爆、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防雷、防静电、防泄漏等安全设施、措施，或者不能正常运行的；</w:t>
      </w:r>
    </w:p>
    <w:p>
      <w:pPr>
        <w:wordWrap w:val="off"/>
        <w:spacing w:before="0" w:after="0" w:line="500" w:lineRule="atLeast"/>
        <w:ind w:left="0" w:right="10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危险货物作业大型机械未按规定设置防阵风和防台风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装置，或者不能正常运行的；</w:t>
      </w:r>
    </w:p>
    <w:p>
      <w:pPr>
        <w:wordWrap w:val="off"/>
        <w:spacing w:before="0" w:after="0" w:line="500" w:lineRule="atLeast"/>
        <w:ind w:left="0" w:right="10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(三) 危险货物作业场所未按规定设置通信、报警装置，或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者不能正常运行的；</w:t>
      </w:r>
    </w:p>
    <w:p>
      <w:pPr>
        <w:wordWrap w:val="off"/>
        <w:spacing w:before="0" w:after="0" w:line="500" w:lineRule="atLeast"/>
        <w:ind w:left="0" w:right="26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(四) 重大危险源未按规定配备温度、压力、液位、流量、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组份等信息的不间断采集和监测系统的； 储存剧毒物质的场所、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设施，未按规定设置视频监控系统，或者不能正常运行的；</w:t>
      </w:r>
    </w:p>
    <w:p>
      <w:pPr>
        <w:wordWrap w:val="off"/>
        <w:spacing w:before="0" w:after="0" w:line="500" w:lineRule="atLeast"/>
        <w:ind w:left="0" w:right="10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(五) 工艺设备及管道未根据输送物料的火灾危险性及作业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条件，设置相应的仪表、自动联锁保护系统或者紧急切断措施，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或者不能正常运行的；</w:t>
      </w:r>
    </w:p>
    <w:p>
      <w:pPr>
        <w:wordWrap w:val="off"/>
        <w:spacing w:before="300" w:after="0" w:line="260" w:lineRule="atLeast"/>
        <w:ind w:left="7340" w:right="0"/>
        <w:jc w:val="both"/>
        <w:textAlignment w:val="baseline"/>
        <w:rPr>
          <w:sz w:val="18"/>
        </w:rPr>
      </w:pP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>·</w:t>
      </w: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>8</w:t>
      </w: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>3</w:t>
      </w:r>
      <w:r>
        <w:rPr>
          <w:rFonts w:ascii="宋体" w:hAnsi="宋体" w:cs="宋体" w:eastAsia="宋体"/>
          <w:sz w:val="18"/>
          <w:color w:val="000000"/>
          <w:b w:val="off"/>
          <w:i w:val="off"/>
          <w:strike w:val="off"/>
        </w:rPr>
        <w:t>·</w:t>
      </w:r>
      <w:r>
        <w:br w:type="page"/>
      </w:r>
    </w:p>
    <w:p>
      <w:pPr>
        <w:wordWrap w:val="off"/>
        <w:spacing w:before="300" w:after="0" w:line="540" w:lineRule="atLeast"/>
        <w:ind w:left="20" w:right="10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(六) 未按规定配备必要的应急救援器材、设备的；应急救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援器材、设备不能满足可能发生的火灾、爆炸、泄漏、中毒事故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的应急处置的类型、功能、数量要求，或者不能正常使用的。</w:t>
      </w:r>
    </w:p>
    <w:p>
      <w:pPr>
        <w:wordWrap w:val="off"/>
        <w:spacing w:before="0" w:after="0" w:line="540" w:lineRule="atLeast"/>
        <w:ind w:left="12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第七条   “危险货物作业场所或装卸储运设备设施的安全距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离(间距)不符合规定的”重大事故隐患，是指有下列情形之一的：</w:t>
      </w:r>
    </w:p>
    <w:p>
      <w:pPr>
        <w:wordWrap w:val="off"/>
        <w:spacing w:before="0" w:after="0" w:line="540" w:lineRule="atLeast"/>
        <w:ind w:left="20" w:right="12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危险货物作业场所与其外部周边地区人员密集场所、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重要公共设施、重要交通基础设施等的安全距离(间距) 不符合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规定的；</w:t>
      </w:r>
    </w:p>
    <w:p>
      <w:pPr>
        <w:wordWrap w:val="off"/>
        <w:spacing w:before="0" w:after="0" w:line="540" w:lineRule="atLeast"/>
        <w:ind w:left="20" w:right="10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危险货物港口经营人内部装卸储运设备设施以及建构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筑物之间的安全距离(间距) 不符合规定的。</w:t>
      </w:r>
    </w:p>
    <w:p>
      <w:pPr>
        <w:wordWrap w:val="off"/>
        <w:spacing w:before="200" w:after="0" w:line="540" w:lineRule="atLeast"/>
        <w:ind w:left="12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第八条   “安全管理存在重大缺陷的”重大事故隐患，是指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有下列情形之一的：</w:t>
      </w:r>
    </w:p>
    <w:p>
      <w:pPr>
        <w:wordWrap w:val="off"/>
        <w:spacing w:before="0" w:after="0" w:line="540" w:lineRule="atLeast"/>
        <w:ind w:left="20" w:right="10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未按规定设置安全生产管理机构、配备专职安全生产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管理人员的； 未建立安全生产责任制、安全教育培训制度、安全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操作规程、安全事故隐患排查治理、重大危险源管理、火灾(爆炸、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泄漏、中毒) 等重大事故应急预案等安全管理制度，或者落实不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到位且情节严重的；</w:t>
      </w:r>
    </w:p>
    <w:p>
      <w:pPr>
        <w:wordWrap w:val="off"/>
        <w:spacing w:before="0" w:after="0" w:line="540" w:lineRule="atLeast"/>
        <w:ind w:left="72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未按规定对安全生产条件定期进行安全评价的；</w:t>
      </w:r>
    </w:p>
    <w:p>
      <w:pPr>
        <w:wordWrap w:val="off"/>
        <w:spacing w:before="0" w:after="0" w:line="540" w:lineRule="atLeast"/>
        <w:ind w:left="20" w:right="12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(三) 从业人员未按规定取得相关从业资格证书并持证上岗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的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;</w:t>
      </w:r>
    </w:p>
    <w:p>
      <w:pPr>
        <w:wordWrap w:val="off"/>
        <w:spacing w:before="0" w:after="0" w:line="540" w:lineRule="atLeast"/>
        <w:ind w:left="20" w:right="14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(四) 违反安全规范或操作规程在作业区域进行动火、受限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空间作业、盲板抽堵、高处作业、吊装、临时用电、动土、断路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作业等危险作业的。</w:t>
      </w:r>
    </w:p>
    <w:p>
      <w:pPr>
        <w:wordWrap w:val="off"/>
        <w:spacing w:before="0" w:after="0" w:line="540" w:lineRule="atLeast"/>
        <w:ind w:left="72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第九条  除以上列明的情形外，各地可结合本地实际，对发</w:t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32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</w:t>
      </w: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84</w:t>
      </w: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</w:t>
      </w:r>
      <w:r>
        <w:br w:type="page"/>
      </w:r>
    </w:p>
    <w:p>
      <w:pPr>
        <w:wordWrap w:val="off"/>
        <w:spacing w:before="300" w:after="0" w:line="520" w:lineRule="atLeast"/>
        <w:ind w:left="60" w:right="4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现的风险较大且难以直接判断为重大事故隐患的，组织5名或7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名危险货物港口作业领域专家，依据安全生产法律法规、国家标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准和行业标准，结合同类型重特大事故案例，针对事故发生的概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率和可能造成的后果、整改难易程度，采用风险矩阵、专家分析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等方法，进行论证分析、综合判定。</w:t>
      </w:r>
    </w:p>
    <w:p>
      <w:pPr>
        <w:wordWrap w:val="off"/>
        <w:spacing w:before="0" w:after="0" w:line="520" w:lineRule="atLeast"/>
        <w:ind w:left="60" w:right="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第十条  关于危险货物港口作业特种设备相关重大事故隐患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判定依照国家相关法律法规、标准规范执行，消防相关重大事故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隐患判定依照《重大火灾隐患判定方法》 (GA653) 等标准规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范执行。</w:t>
      </w:r>
    </w:p>
    <w:p>
      <w:pPr>
        <w:wordWrap w:val="off"/>
        <w:spacing w:before="0" w:after="0" w:line="520" w:lineRule="atLeast"/>
        <w:ind w:left="60" w:right="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第十一条  依照本指南判定为重大事故隐患的，应依法依规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采取相应处置措施。</w:t>
      </w:r>
    </w:p>
    <w:p>
      <w:pPr>
        <w:wordWrap w:val="off"/>
        <w:spacing w:before="0" w:after="0" w:line="520" w:lineRule="atLeast"/>
        <w:ind w:left="68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第十二条  本指南下列用语的含义：</w:t>
      </w:r>
    </w:p>
    <w:p>
      <w:pPr>
        <w:wordWrap w:val="off"/>
        <w:spacing w:before="0" w:after="0" w:line="520" w:lineRule="atLeast"/>
        <w:ind w:left="60" w:right="10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港口危险货物重大危险源，是指依照《危险化学品重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大危险源辨识》(GB18218) 、 《港口危险货物重大危险源监督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管理办法(试行) 》辨识确定，港口区域内储存危险货物的数量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等于或者超过临界量的单元(包括场所和设施 ) ；</w:t>
      </w:r>
    </w:p>
    <w:p>
      <w:pPr>
        <w:wordWrap w:val="off"/>
        <w:spacing w:before="0" w:after="0" w:line="520" w:lineRule="atLeast"/>
        <w:ind w:left="60" w:right="14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液体散货码头，是指原油、成品油、液体化工品和液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化石油气、液化天然气等散装液体货物的装卸码头；</w:t>
      </w:r>
    </w:p>
    <w:p>
      <w:pPr>
        <w:wordWrap w:val="off"/>
        <w:spacing w:before="0" w:after="0" w:line="520" w:lineRule="atLeast"/>
        <w:ind w:left="60" w:right="12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(三) 事故隐患，是指危险货物港口经营人违反安全生产法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律、法规、规章、标准、规程和安全生产管理制度的规定，或者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因其他因素在生产经营活动中存在可能导致事故发生的人的不安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全行为、物的危险状态、场所的不安全因素和管理上的缺陷。</w:t>
      </w:r>
    </w:p>
    <w:p>
      <w:pPr>
        <w:wordWrap w:val="off"/>
        <w:spacing w:before="0" w:after="0" w:line="520" w:lineRule="atLeast"/>
        <w:ind w:left="60" w:right="0" w:firstLine="56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重大事故隐患，是指危害和整改难度较大，需要局部或者全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部停产停业，并经过一定时间整改治理方能消除的事故隐患，或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者因外部因素影响致使生产经营单位自身难以消除的事故隐患。</w:t>
      </w:r>
    </w:p>
    <w:p>
      <w:pPr>
        <w:wordWrap w:val="off"/>
        <w:spacing w:before="320" w:after="0" w:line="280" w:lineRule="atLeast"/>
        <w:ind w:left="740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·85·</w:t>
      </w:r>
      <w:r>
        <w:br w:type="page"/>
      </w:r>
    </w:p>
    <w:p>
      <w:pPr>
        <w:wordWrap w:val="off"/>
        <w:spacing w:before="920" w:after="0" w:line="660" w:lineRule="atLeast"/>
        <w:ind w:left="0" w:right="0"/>
        <w:jc w:val="center"/>
        <w:textAlignment w:val="baseline"/>
        <w:rPr>
          <w:sz w:val="49"/>
        </w:rPr>
      </w:pPr>
      <w:r>
        <w:rPr>
          <w:rFonts w:ascii="宋体" w:hAnsi="宋体" w:cs="宋体" w:eastAsia="宋体"/>
          <w:sz w:val="49"/>
          <w:color w:val="000000"/>
          <w:b w:val="off"/>
          <w:i w:val="off"/>
          <w:strike w:val="off"/>
        </w:rPr>
        <w:t>国家铁路局关于印发</w:t>
      </w:r>
    </w:p>
    <w:p>
      <w:pPr>
        <w:wordWrap w:val="off"/>
        <w:spacing w:before="0" w:after="0" w:line="620" w:lineRule="atLeast"/>
        <w:ind w:left="580" w:right="0"/>
        <w:jc w:val="both"/>
        <w:textAlignment w:val="baseline"/>
        <w:rPr>
          <w:sz w:val="45"/>
        </w:rPr>
      </w:pPr>
      <w:r>
        <w:rPr>
          <w:rFonts w:ascii="宋体" w:hAnsi="宋体" w:cs="宋体" w:eastAsia="宋体"/>
          <w:sz w:val="45"/>
          <w:color w:val="000000"/>
          <w:b w:val="off"/>
          <w:i w:val="off"/>
          <w:strike w:val="off"/>
        </w:rPr>
        <w:t>《铁路交通重大事故隐患判定标准</w:t>
      </w:r>
    </w:p>
    <w:p>
      <w:pPr>
        <w:wordWrap w:val="off"/>
        <w:spacing w:before="0" w:after="0" w:line="580" w:lineRule="atLeast"/>
        <w:ind w:left="0" w:right="0"/>
        <w:jc w:val="center"/>
        <w:textAlignment w:val="baseline"/>
        <w:rPr>
          <w:sz w:val="43"/>
        </w:rPr>
      </w:pPr>
      <w:r>
        <w:rPr>
          <w:rFonts w:ascii="宋体" w:hAnsi="宋体" w:cs="宋体" w:eastAsia="宋体"/>
          <w:sz w:val="43"/>
          <w:color w:val="000000"/>
          <w:b w:val="off"/>
          <w:i w:val="off"/>
          <w:strike w:val="off"/>
        </w:rPr>
        <w:t>(试行) 》的通知</w:t>
      </w:r>
    </w:p>
    <w:p>
      <w:pPr>
        <w:wordWrap w:val="off"/>
        <w:spacing w:before="280" w:after="0" w:line="540" w:lineRule="atLeast"/>
        <w:ind w:left="0" w:right="0"/>
        <w:jc w:val="center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国铁安监规〔2023〕12号</w:t>
      </w:r>
    </w:p>
    <w:p>
      <w:pPr>
        <w:wordWrap w:val="off"/>
        <w:spacing w:before="0" w:after="0" w:line="540" w:lineRule="exact"/>
        <w:ind w:left="0" w:right="0"/>
        <w:jc w:val="center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国铁集团、国家能源集团，中国中铁、中国铁建、中国中车、中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国通号、中国物流，各地方铁路运输企业，各地区铁路监管局，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各铁路安全监督管理办公室，机关各部门：</w:t>
      </w:r>
    </w:p>
    <w:p>
      <w:pPr>
        <w:wordWrap w:val="off"/>
        <w:spacing w:before="0" w:after="0" w:line="540" w:lineRule="atLeast"/>
        <w:ind w:left="0" w:right="4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现将《铁路交通重大事故隐患判定标准(试行) 》(以下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简称《判定标准》) 印发给你们，请认真贯彻执行。</w:t>
      </w:r>
    </w:p>
    <w:p>
      <w:pPr>
        <w:wordWrap w:val="off"/>
        <w:spacing w:before="0" w:after="0" w:line="540" w:lineRule="atLeast"/>
        <w:ind w:left="0" w:right="6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铁路监管部门要将《判定标准》作为监管执法的重要依据，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按照《铁路安全风险分级管控和隐患排查治理管理办法》等要求，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加强对重大事故隐患排查治理工作的监管执法。各铁路单位要依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法落实重大事故隐患排查治理主体责任，彻底排查、准确判定、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及时消除、规范报告各类重大事故隐患，牢牢守住安全生产底线，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坚决防范和遏制铁路交通重特大事故发生。</w:t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atLeast"/>
        <w:ind w:left="54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国家铁路局</w:t>
      </w:r>
    </w:p>
    <w:p>
      <w:pPr>
        <w:wordWrap w:val="off"/>
        <w:spacing w:before="0" w:after="0" w:line="540" w:lineRule="atLeast"/>
        <w:ind w:left="51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2023年5月 8日</w:t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0" w:right="0"/>
        <w:jc w:val="both"/>
        <w:textAlignment w:val="baseline"/>
        <w:rPr>
          <w:sz w:val="20"/>
        </w:rPr>
        <w:sectPr>
          <w:type w:val="nextPage"/>
          <w:pgSz w:w="11900" w:h="16820"/>
          <w:pgMar w:left="1780" w:top="1420" w:right="1780" w:bottom="1420" w:header="720" w:footer="720"/>
          <w:cols w:num="1"/>
        </w:sect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·86·</w:t>
      </w:r>
    </w:p>
    <w:p>
      <w:pPr>
        <w:wordWrap w:val="off"/>
        <w:spacing w:before="920" w:after="0" w:line="660" w:lineRule="atLeast"/>
        <w:ind w:left="80" w:right="0"/>
        <w:jc w:val="both"/>
        <w:textAlignment w:val="baseline"/>
        <w:rPr>
          <w:sz w:val="49"/>
        </w:rPr>
      </w:pPr>
      <w:r>
        <w:rPr>
          <w:rFonts w:ascii="宋体" w:hAnsi="宋体" w:cs="宋体" w:eastAsia="宋体"/>
          <w:sz w:val="49"/>
          <w:color w:val="000000"/>
          <w:b w:val="off"/>
          <w:i w:val="off"/>
          <w:strike w:val="off"/>
        </w:rPr>
        <w:t>铁路交通重大事故隐患判定标准(试行)</w:t>
      </w:r>
    </w:p>
    <w:p>
      <w:pPr>
        <w:wordWrap w:val="off"/>
        <w:spacing w:before="0" w:after="0" w:line="560" w:lineRule="exact"/>
        <w:ind w:left="0" w:right="0"/>
        <w:jc w:val="both"/>
        <w:textAlignment w:val="baseline"/>
        <w:rPr>
          <w:sz w:val="49"/>
        </w:rPr>
      </w:pPr>
      <w:r>
        <w:rPr>
          <w:rFonts w:ascii="宋体" w:hAnsi="宋体" w:cs="宋体" w:eastAsia="宋体"/>
          <w:sz w:val="4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40" w:lineRule="atLeast"/>
        <w:ind w:left="80" w:right="0" w:firstLine="60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第一条  为准确判定铁路交通重大事故隐患，根据《中华人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民共和国安全生产法》《中华人民共和国铁路法》《铁路安全管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理条例》《铁路交通事故应急救援和调查处理条例》等法律法规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要求，制定本判定标准。</w:t>
      </w:r>
    </w:p>
    <w:p>
      <w:pPr>
        <w:wordWrap w:val="off"/>
        <w:spacing w:before="0" w:after="0" w:line="540" w:lineRule="atLeast"/>
        <w:ind w:left="76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第二条  本判定标准适用于判定铁路交通重大事故隐患。</w:t>
      </w:r>
    </w:p>
    <w:p>
      <w:pPr>
        <w:wordWrap w:val="off"/>
        <w:spacing w:before="0" w:after="0" w:line="540" w:lineRule="atLeast"/>
        <w:ind w:left="80" w:right="0" w:firstLine="60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第三条  铁路交通重大事故隐患主要包括铁路主要行车设备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设施、铁路运输生产、铁路沿线环境、安全管理和灾害防范及应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急处置等5个方面。</w:t>
      </w:r>
    </w:p>
    <w:p>
      <w:pPr>
        <w:wordWrap w:val="off"/>
        <w:spacing w:before="0" w:after="0" w:line="540" w:lineRule="atLeast"/>
        <w:ind w:left="80" w:right="0" w:firstLine="60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第四条  铁路主要行车设备设施重大事故隐患，是指铁路主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要行车设备设施在勘察、设计、施工、监理、制造、监造、养护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维修等环节失管失控，极易直接导致列车脱轨、冲突、相撞、火灾、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爆炸重大及以上事故或者人员群死群伤事故的隐患，有下列情形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之一的：</w:t>
      </w:r>
    </w:p>
    <w:p>
      <w:pPr>
        <w:wordWrap w:val="off"/>
        <w:spacing w:before="0" w:after="0" w:line="540" w:lineRule="atLeast"/>
        <w:ind w:left="80" w:right="140" w:firstLine="74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(一) 动车组和客运机车车辆的走行部存在轮轴折断、悬吊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部件断裂脱落，制动系统存在制动失效放飏，电气系统存在配线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短路起火的； 动车组、客运机车车辆未按规定使用耐火材料，消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防器材配备不到位，擅自加装改造高压电器设备，高压油管路密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封严重不良的；</w:t>
      </w:r>
    </w:p>
    <w:p>
      <w:pPr>
        <w:wordWrap w:val="off"/>
        <w:spacing w:before="0" w:after="0" w:line="540" w:lineRule="atLeast"/>
        <w:ind w:left="80" w:right="120" w:firstLine="74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(二)高速铁路和旅客列车运行区段主要行车基础设备设施、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动车组和客运机车车辆未按要求定期进行中修、大修及高级修，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或者到报废年限未按规定报废仍投入使用的；</w:t>
      </w:r>
    </w:p>
    <w:p>
      <w:pPr>
        <w:wordWrap w:val="off"/>
        <w:spacing w:before="0" w:after="0" w:line="20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7860" w:right="0"/>
        <w:jc w:val="both"/>
        <w:textAlignment w:val="baseline"/>
        <w:rPr>
          <w:sz w:val="20"/>
        </w:rPr>
        <w:sectPr>
          <w:type w:val="nextPage"/>
          <w:pgSz w:w="11900" w:h="16820"/>
          <w:pgMar w:left="1540" w:top="1320" w:right="1540" w:bottom="1320" w:header="720" w:footer="720"/>
          <w:cols w:num="1"/>
        </w:sect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·87·</w:t>
      </w:r>
    </w:p>
    <w:p>
      <w:pPr>
        <w:wordWrap w:val="off"/>
        <w:spacing w:before="320" w:after="0" w:line="520" w:lineRule="atLeast"/>
        <w:ind w:left="0" w:right="10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(三) 铁路专用设备应取得许可而未取得许可或者许可条件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不再具备，或者应进行检测检验而未进行检测检验，或者铁路专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用设备存在缺陷应召回未召回仍投入使用的；</w:t>
      </w:r>
    </w:p>
    <w:p>
      <w:pPr>
        <w:wordWrap w:val="off"/>
        <w:spacing w:before="0" w:after="0" w:line="520" w:lineRule="atLeast"/>
        <w:ind w:left="0" w:right="16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(四) 高速铁路和旅客列车运行区段桥隧、路基、轨道等存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在严重隐患，或者轮轨动力学指标严重超限的；</w:t>
      </w:r>
    </w:p>
    <w:p>
      <w:pPr>
        <w:wordWrap w:val="off"/>
        <w:spacing w:before="0" w:after="0" w:line="520" w:lineRule="atLeast"/>
        <w:ind w:left="0" w:right="14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(五) 高速铁路和旅客列车运行区段接触网支柱及基础(包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括拉线基础) 损坏严重、隧道吊柱松脱的；</w:t>
      </w:r>
    </w:p>
    <w:p>
      <w:pPr>
        <w:wordWrap w:val="off"/>
        <w:spacing w:before="0" w:after="0" w:line="520" w:lineRule="atLeast"/>
        <w:ind w:left="0" w:right="12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(六) 高速铁路和旅客列车运行区段信号系统设计错误、产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品制造缺陷、列控或者 LKJ数据错误等，造成联锁关系错误、信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号显示升级、列车运行超速的；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(七) 与行车相关的铁路控制系统存在设计、制造缺陷的。</w:t>
      </w:r>
    </w:p>
    <w:p>
      <w:pPr>
        <w:wordWrap w:val="off"/>
        <w:spacing w:before="0" w:after="0" w:line="520" w:lineRule="atLeast"/>
        <w:ind w:left="12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第五条  铁路运输生产重大事故隐患，是指铁路运输生产组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织过程中的安全关键环节未制定或者未落实相应安全制度措施，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极易直接导致列车脱轨、冲突、相撞、火灾、爆炸重大及以上事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故或者人员群死群伤事故的隐患，有下列情形之一的：</w:t>
      </w:r>
    </w:p>
    <w:p>
      <w:pPr>
        <w:wordWrap w:val="off"/>
        <w:spacing w:before="0" w:after="0" w:line="520" w:lineRule="atLeast"/>
        <w:ind w:left="0" w:right="10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未制定或者未落实防止错误办理接发旅客列车进路措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施的；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未制定或者未落实防止列车冒进措施的；</w:t>
      </w:r>
    </w:p>
    <w:p>
      <w:pPr>
        <w:wordWrap w:val="off"/>
        <w:spacing w:before="0" w:after="0" w:line="520" w:lineRule="atLeast"/>
        <w:ind w:left="0" w:right="12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(三) 未制定或者未落实接触网停送电安全措施、防止电力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机车带电进入有人作业停电区安全措施的；</w:t>
      </w:r>
    </w:p>
    <w:p>
      <w:pPr>
        <w:wordWrap w:val="off"/>
        <w:spacing w:before="0" w:after="0" w:line="520" w:lineRule="atLeast"/>
        <w:ind w:left="0" w:right="8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(四) 未制定或者未落实营业线(含邻近营业线) 施工安全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管理、现场管控措施的；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(五)未制定或者未落实铁路旅客运输安全检查管理制度的；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(六) 未制定或者未落实危险货物运输安全管理制度包装、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24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·88·</w:t>
      </w:r>
      <w:r>
        <w:br w:type="page"/>
      </w:r>
    </w:p>
    <w:p>
      <w:pPr>
        <w:wordWrap w:val="off"/>
        <w:spacing w:before="300" w:after="0" w:line="500" w:lineRule="atLeas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装卸、运输危险货物的；</w:t>
      </w:r>
    </w:p>
    <w:p>
      <w:pPr>
        <w:wordWrap w:val="off"/>
        <w:spacing w:before="0" w:after="0" w:line="500" w:lineRule="atLeast"/>
        <w:ind w:left="0" w:right="10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(七) 匿报谎报危险货物品名、性质、重量，在普通货物中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夹带危险货物或者在危险货物中夹带禁止配装的货物，违反充装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量限制装载危险货物，应押运的危险货物不按照规定押运的；</w:t>
      </w:r>
    </w:p>
    <w:p>
      <w:pPr>
        <w:wordWrap w:val="off"/>
        <w:spacing w:before="0" w:after="0" w:line="500" w:lineRule="atLeast"/>
        <w:ind w:left="0" w:right="10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(八) 进入铁路营业线的铁路机车车辆由未取得相应驾驶资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格的人员驾驶的；</w:t>
      </w:r>
    </w:p>
    <w:p>
      <w:pPr>
        <w:wordWrap w:val="off"/>
        <w:spacing w:before="0" w:after="0" w:line="500" w:lineRule="atLeast"/>
        <w:ind w:left="0" w:right="10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(九) 应制定装载加固方案的货物未制定或者未落实货物装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载加固方案装车的；</w:t>
      </w:r>
    </w:p>
    <w:p>
      <w:pPr>
        <w:wordWrap w:val="off"/>
        <w:spacing w:before="0" w:after="0" w:line="500" w:lineRule="atLeast"/>
        <w:ind w:left="0" w:right="10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(十) 未制定或者未落实安全防护措施，在车站候车室、售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票厅及行车公寓等人员密集生产场所进行动火作业的；</w:t>
      </w:r>
    </w:p>
    <w:p>
      <w:pPr>
        <w:wordWrap w:val="off"/>
        <w:spacing w:before="0" w:after="0" w:line="500" w:lineRule="atLeast"/>
        <w:ind w:left="0" w:right="10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(十一) 通行旅客列车以及公交车或者大中型客运车辆的铁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路道口，未制定或者未落实道口看守人员作业标准的；</w:t>
      </w:r>
    </w:p>
    <w:p>
      <w:pPr>
        <w:wordWrap w:val="off"/>
        <w:spacing w:before="0" w:after="0" w:line="500" w:lineRule="atLeast"/>
        <w:ind w:left="0" w:right="10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(十二) 对无隔开设备能进入客车进路的货物线、铁路专用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线、专用铁路等线路，未制定或者未落实防止侵入客车进路的措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施的；</w:t>
      </w:r>
    </w:p>
    <w:p>
      <w:pPr>
        <w:wordWrap w:val="off"/>
        <w:spacing w:before="0" w:after="0" w:line="500" w:lineRule="atLeast"/>
        <w:ind w:left="0" w:right="10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(十三) 未取得铁路运输许可证从事铁路旅客、货物公共运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输营业的，或者新建铁路线路未经验收合格、未通过运营安全评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估，不符合运营安全要求投入运营的。</w:t>
      </w:r>
    </w:p>
    <w:p>
      <w:pPr>
        <w:wordWrap w:val="off"/>
        <w:spacing w:before="0" w:after="0" w:line="500" w:lineRule="atLeast"/>
        <w:ind w:left="10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第六条  铁路沿线环境重大事故隐患，是指在铁路沿线一定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范围内从事违反法律法规规定的生产经营活动，极易直接导致列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车脱轨、冲突、相撞、火灾、爆炸重大及以上事故的隐患，有下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列情形之一的：</w:t>
      </w:r>
    </w:p>
    <w:p>
      <w:pPr>
        <w:wordWrap w:val="off"/>
        <w:spacing w:before="0" w:after="0" w:line="500" w:lineRule="atLeast"/>
        <w:ind w:left="0" w:right="8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在高速铁路和旅客列车运行区段铁路线路安全保护区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内，擅自建设施工、取土、挖砂、挖沟、采空作业或者其他违法行为，</w:t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atLeast"/>
        <w:ind w:left="7420" w:right="0"/>
        <w:jc w:val="both"/>
        <w:textAlignment w:val="baseline"/>
        <w:rPr>
          <w:sz w:val="25"/>
        </w:rPr>
        <w:sectPr>
          <w:type w:val="nextPage"/>
          <w:pgSz w:w="11900" w:h="16820"/>
          <w:pgMar w:left="1780" w:top="1420" w:right="1780" w:bottom="1420" w:header="720" w:footer="720"/>
          <w:cols w:num="1"/>
        </w:sect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>89·</w:t>
      </w:r>
    </w:p>
    <w:p>
      <w:pPr>
        <w:wordWrap w:val="off"/>
        <w:spacing w:before="320" w:after="0" w:line="500" w:lineRule="atLeas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造成或者可能造成线路几何尺寸变化，线路基础空洞、下沉、坍塌、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线路中断，或者施工机具侵入铁路建筑限界的；</w:t>
      </w:r>
    </w:p>
    <w:p>
      <w:pPr>
        <w:wordWrap w:val="off"/>
        <w:spacing w:before="0" w:after="0" w:line="500" w:lineRule="atLeast"/>
        <w:ind w:left="0" w:right="20" w:firstLine="74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(二)高速铁路和旅客列车运行区段铁路两侧危险物品生产、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加工、销售、储存场所、仓库，不符合国家标准、行业标准规定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的安全防护距离且未签订安全生产协议的；</w:t>
      </w:r>
    </w:p>
    <w:p>
      <w:pPr>
        <w:wordWrap w:val="off"/>
        <w:spacing w:before="0" w:after="0" w:line="500" w:lineRule="atLeast"/>
        <w:ind w:left="0" w:right="40" w:firstLine="74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(三)在高速铁路和旅客列车运行区段跨越、穿越铁路铺设，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或者与铁路平行埋设，或者架设的油气管道不符合国家及行业相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关规定的；</w:t>
      </w:r>
    </w:p>
    <w:p>
      <w:pPr>
        <w:wordWrap w:val="off"/>
        <w:spacing w:before="0" w:after="0" w:line="500" w:lineRule="atLeast"/>
        <w:ind w:left="0" w:right="40" w:firstLine="74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(四)高速铁路和旅客列车运行区段两侧的塔杆等高大设施，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公跨铁桥梁、公铁并行道路、渡槽、线缆等设备设施(含防撞护栏、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防抛网等附属设施) 及日常管理不符合国家及行业相关规定的；</w:t>
      </w:r>
    </w:p>
    <w:p>
      <w:pPr>
        <w:wordWrap w:val="off"/>
        <w:spacing w:before="0" w:after="0" w:line="500" w:lineRule="atLeast"/>
        <w:ind w:left="0" w:right="20" w:firstLine="74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(五) 在高速铁路两侧 200米范围内或者有关部门依法设置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的地面沉降区域地下水禁止开采区或者限制开采区抽取地下水，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影响铁路基础稳定的；</w:t>
      </w:r>
    </w:p>
    <w:p>
      <w:pPr>
        <w:wordWrap w:val="off"/>
        <w:spacing w:before="0" w:after="0" w:line="500" w:lineRule="atLeast"/>
        <w:ind w:left="0" w:right="20" w:firstLine="74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(六)在高速铁路和旅客列车运行区段铁路两侧，从事采矿、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采石或者爆破作业，不遵守有关采矿和民用爆破的法律法规、国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家标准、行业标准和铁路安全保护要求的； 或者在线路两侧及隧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道上方中心线两侧各1000米范围内从事露天采矿、采石或者爆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破作业的；</w:t>
      </w:r>
    </w:p>
    <w:p>
      <w:pPr>
        <w:wordWrap w:val="off"/>
        <w:spacing w:before="0" w:after="0" w:line="500" w:lineRule="atLeast"/>
        <w:ind w:left="0" w:right="40" w:firstLine="74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(七) 违反国家《生产建设项目水土保持技术标准》规定，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擅自在铁路两侧设置弃土(石、渣) 场或者采矿(采空) 区，开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挖山体、河道等动土作业，造成影响行洪、产生泥石流或者山体</w:t>
      </w: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滑坡的；</w:t>
      </w:r>
    </w:p>
    <w:p>
      <w:pPr>
        <w:wordWrap w:val="off"/>
        <w:spacing w:before="0" w:after="0" w:line="500" w:lineRule="atLeast"/>
        <w:ind w:left="74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>(八) 在高速铁路和旅客列车运行区段铁路桥梁跨越处，河</w:t>
      </w:r>
    </w:p>
    <w:p>
      <w:pPr>
        <w:wordWrap w:val="off"/>
        <w:spacing w:before="0" w:after="0" w:line="500" w:lineRule="exact"/>
        <w:ind w:left="0" w:right="0"/>
        <w:jc w:val="both"/>
        <w:textAlignment w:val="baseline"/>
        <w:rPr>
          <w:sz w:val="30"/>
        </w:rPr>
      </w:pPr>
      <w:r>
        <w:rPr>
          <w:rFonts w:ascii="宋体" w:hAnsi="宋体" w:cs="宋体" w:eastAsia="宋体"/>
          <w:sz w:val="3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260" w:right="0"/>
        <w:jc w:val="both"/>
        <w:textAlignment w:val="baseline"/>
        <w:rPr>
          <w:sz w:val="20"/>
        </w:rPr>
        <w:sectPr>
          <w:type w:val="nextPage"/>
          <w:pgSz w:w="11900" w:h="16820"/>
          <w:pgMar w:left="1620" w:top="1300" w:right="1620" w:bottom="1300" w:header="720" w:footer="720"/>
          <w:cols w:num="1"/>
        </w:sect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·90·</w:t>
      </w:r>
    </w:p>
    <w:p>
      <w:pPr>
        <w:wordWrap w:val="off"/>
        <w:spacing w:before="340" w:after="0" w:line="540" w:lineRule="atLeast"/>
        <w:ind w:left="40" w:right="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道上游500米、下游规定范围内(桥长不足100米的为 1000米、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桥长100~500米的为2000米、桥长500米以上的为3000米)采砂、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淘金的；</w:t>
      </w:r>
    </w:p>
    <w:p>
      <w:pPr>
        <w:wordWrap w:val="off"/>
        <w:spacing w:before="0" w:after="0" w:line="540" w:lineRule="atLeast"/>
        <w:ind w:left="40" w:right="14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(九) 在高速铁路和旅客列车运行区段铁路桥梁跨越处，河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道上下游各 1000米范围内围垦造田、拦河筑坝、架设浮桥或者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修建其他影响铁路桥梁安全设施，或者在河道上下游各500米范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围内进行疏浚作业的；</w:t>
      </w:r>
    </w:p>
    <w:p>
      <w:pPr>
        <w:wordWrap w:val="off"/>
        <w:spacing w:before="0" w:after="0" w:line="540" w:lineRule="atLeast"/>
        <w:ind w:left="40" w:right="14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(十) 在高速铁路和旅客列车运行区段铁路隧道上方山体违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规进行钻探作业的；</w:t>
      </w:r>
    </w:p>
    <w:p>
      <w:pPr>
        <w:wordWrap w:val="off"/>
        <w:spacing w:before="0" w:after="0" w:line="540" w:lineRule="atLeast"/>
        <w:ind w:left="40" w:right="14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(十一) 高速铁路和旅客列车运行区段两侧铁路地界以外的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山坡地水土保持治理不到位，存在溜坍侵入铁路限界现实危险的。</w:t>
      </w:r>
    </w:p>
    <w:p>
      <w:pPr>
        <w:wordWrap w:val="off"/>
        <w:spacing w:before="0" w:after="0" w:line="540" w:lineRule="atLeast"/>
        <w:ind w:left="4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第七条  安全管理重大事故隐患，是指未落实有关法律法规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基本要求，未建立或者未落实安全基础管理制度的隐患，有下列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情形之一的：</w:t>
      </w:r>
    </w:p>
    <w:p>
      <w:pPr>
        <w:wordWrap w:val="off"/>
        <w:spacing w:before="0" w:after="0" w:line="540" w:lineRule="atLeast"/>
        <w:ind w:left="40" w:right="10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未建立全员安全生产责任制、安全教育培训制度等安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全管理制度，或者未建立安全风险分级管控和事故隐患排查治理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双重预防工作机制的；</w:t>
      </w:r>
    </w:p>
    <w:p>
      <w:pPr>
        <w:wordWrap w:val="off"/>
        <w:spacing w:before="0" w:after="0" w:line="540" w:lineRule="atLeast"/>
        <w:ind w:left="40" w:right="8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未按规定设置安全生产管理机构、配备专(兼) 职安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全生产管理人员，或者安全管理相关人员不符合规定的任职要求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的;</w:t>
      </w:r>
    </w:p>
    <w:p>
      <w:pPr>
        <w:wordWrap w:val="off"/>
        <w:spacing w:before="0" w:after="0" w:line="540" w:lineRule="atLeast"/>
        <w:ind w:left="40" w:right="100" w:firstLine="6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(三) 未按照国家规定足额提取，或者未按照国家、行业规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定范围使用安全生产费用的。</w:t>
      </w:r>
    </w:p>
    <w:p>
      <w:pPr>
        <w:wordWrap w:val="off"/>
        <w:spacing w:before="0" w:after="0" w:line="540" w:lineRule="atLeast"/>
        <w:ind w:left="40" w:right="2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第八条  灾害防范及应急处置重大事故隐患，是指未落实相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关法律法规、规章标准要求，造成自然灾害防控体系失效，极易</w:t>
      </w:r>
    </w:p>
    <w:p>
      <w:pPr>
        <w:wordWrap w:val="off"/>
        <w:spacing w:before="0" w:after="0" w:line="54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atLeast"/>
        <w:ind w:left="7440" w:right="0"/>
        <w:jc w:val="both"/>
        <w:textAlignment w:val="baseline"/>
        <w:rPr>
          <w:sz w:val="17"/>
        </w:rPr>
      </w:pPr>
      <w:r>
        <w:rPr>
          <w:rFonts w:ascii="宋体" w:hAnsi="宋体" w:cs="宋体" w:eastAsia="宋体"/>
          <w:sz w:val="17"/>
          <w:color w:val="000000"/>
          <w:b w:val="off"/>
          <w:i w:val="off"/>
          <w:strike w:val="off"/>
        </w:rPr>
        <w:t>91</w:t>
      </w:r>
      <w:r>
        <w:br w:type="page"/>
      </w:r>
    </w:p>
    <w:p>
      <w:pPr>
        <w:wordWrap w:val="off"/>
        <w:spacing w:before="340" w:after="0" w:line="560" w:lineRule="atLeast"/>
        <w:ind w:left="0" w:right="4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直接导致列车脱轨、冲突、相撞、火灾、爆炸重大及以上事故或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者人员群死群伤事故的隐患，有下列情形之一的：</w:t>
      </w:r>
    </w:p>
    <w:p>
      <w:pPr>
        <w:wordWrap w:val="off"/>
        <w:spacing w:before="0" w:after="0" w:line="560" w:lineRule="atLeast"/>
        <w:ind w:left="0" w:right="10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(一) 高速铁路和旅客列车运行区段自然灾害及异物侵限监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测系统主要功能失效未及时修复的；</w:t>
      </w:r>
    </w:p>
    <w:p>
      <w:pPr>
        <w:wordWrap w:val="off"/>
        <w:spacing w:before="0" w:after="0" w:line="560" w:lineRule="atLeast"/>
        <w:ind w:left="0" w:right="120" w:firstLine="70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(二) 未制定或者未落实普速铁路旅客列车运行区段Ⅱ级及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以上防洪地点和高速铁路防洪重点地段汛期行车安全措施的；</w:t>
      </w:r>
    </w:p>
    <w:p>
      <w:pPr>
        <w:wordWrap w:val="off"/>
        <w:spacing w:before="0" w:after="0" w:line="56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(三)未制定或者未落实自然灾害重大安全风险管控措施的。</w:t>
      </w:r>
    </w:p>
    <w:p>
      <w:pPr>
        <w:wordWrap w:val="off"/>
        <w:spacing w:before="0" w:after="0" w:line="560" w:lineRule="atLeast"/>
        <w:ind w:left="120" w:right="0" w:firstLine="58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第九条  除以上列明的情形外，对其他可能导致铁路交通重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特大事故的隐患，由铁路单位依据国家和铁路行业安全生产法律、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法规、规章、国家标准和行业标准、规程和安全生产管理制度的</w:t>
      </w: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规定等进行判定。</w:t>
      </w:r>
    </w:p>
    <w:p>
      <w:pPr>
        <w:wordWrap w:val="off"/>
        <w:spacing w:before="0" w:after="0" w:line="560" w:lineRule="atLeast"/>
        <w:ind w:left="7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第十条  本判定标准自发布之日起实施。</w:t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40" w:lineRule="exact"/>
        <w:ind w:left="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24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·92·</w:t>
      </w:r>
      <w:r>
        <w:br w:type="page"/>
      </w:r>
    </w:p>
    <w:p>
      <w:pPr>
        <w:wordWrap w:val="off"/>
        <w:spacing w:before="840" w:after="0" w:line="680" w:lineRule="atLeast"/>
        <w:ind w:left="0" w:right="0" w:firstLine="320"/>
        <w:jc w:val="both"/>
        <w:textAlignment w:val="baseline"/>
        <w:rPr>
          <w:sz w:val="45"/>
        </w:rPr>
      </w:pPr>
      <w:r>
        <w:rPr>
          <w:rFonts w:ascii="宋体" w:hAnsi="宋体" w:cs="宋体" w:eastAsia="宋体"/>
          <w:sz w:val="45"/>
          <w:color w:val="000000"/>
          <w:b w:val="off"/>
          <w:i w:val="off"/>
          <w:strike w:val="off"/>
        </w:rPr>
        <w:t>国家铁路局关于印发《铁路建设工程</w:t>
      </w:r>
      <w:r>
        <w:rPr>
          <w:rFonts w:ascii="宋体" w:hAnsi="宋体" w:cs="宋体" w:eastAsia="宋体"/>
          <w:sz w:val="45"/>
          <w:color w:val="000000"/>
          <w:b w:val="off"/>
          <w:i w:val="off"/>
          <w:strike w:val="off"/>
        </w:rPr>
        <w:t>生产安全重大事故隐患判定标准》的通知</w:t>
      </w:r>
    </w:p>
    <w:p>
      <w:pPr>
        <w:wordWrap w:val="off"/>
        <w:spacing w:before="0" w:after="0" w:line="30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80" w:lineRule="atLeast"/>
        <w:ind w:left="0" w:right="0"/>
        <w:jc w:val="center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国铁工程监规〔2023〕25号</w:t>
      </w:r>
    </w:p>
    <w:p>
      <w:pPr>
        <w:wordWrap w:val="off"/>
        <w:spacing w:before="0" w:after="0" w:line="520" w:lineRule="exact"/>
        <w:ind w:left="0" w:right="0"/>
        <w:jc w:val="center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0" w:right="40" w:firstLine="2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各省、自治区、直辖市人民政府办公厅，国铁集团、国家能源集团、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中国建筑，中国通号、中国中铁、中国铁建、中国交建、中国电建，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局属各单位，机关各部门：</w:t>
      </w:r>
    </w:p>
    <w:p>
      <w:pPr>
        <w:wordWrap w:val="off"/>
        <w:spacing w:before="0" w:after="0" w:line="520" w:lineRule="atLeast"/>
        <w:ind w:left="0" w:right="40" w:firstLine="5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现将《铁路建设工程生产安全重大事故隐患判定标准》(以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下简称《标准》) 印发给你们，请遵照执行。</w:t>
      </w:r>
    </w:p>
    <w:p>
      <w:pPr>
        <w:wordWrap w:val="off"/>
        <w:spacing w:before="0" w:after="0" w:line="520" w:lineRule="atLeast"/>
        <w:ind w:left="0" w:right="0" w:firstLine="5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铁路建设工程各参建单位要严格落实重大事故隐患排查治理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主体责任，对照《标准》全面排查、准确判定、及时报告、彻底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整治各类重大事故隐患，防范化解铁路工程建设过程中的重大风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险，守牢安全生产底线。铁路监管部门要积极宣贯《标准》，把《标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准》作为重要执法依据，按照有关文件要求，加大执法检查力度，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督促参建单位排查、整治重大事故隐患，落实安全生产责任，保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障铁路工程安全优质建设。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atLeast"/>
        <w:ind w:left="548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国家铁路局</w:t>
      </w:r>
    </w:p>
    <w:p>
      <w:pPr>
        <w:wordWrap w:val="off"/>
        <w:spacing w:before="180" w:after="0" w:line="520" w:lineRule="atLeast"/>
        <w:ind w:left="518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2023年9月29日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80" w:lineRule="atLeast"/>
        <w:ind w:left="7400" w:right="0"/>
        <w:jc w:val="both"/>
        <w:textAlignment w:val="baseline"/>
        <w:rPr>
          <w:sz w:val="20"/>
        </w:rPr>
      </w:pPr>
      <w:r>
        <w:rPr>
          <w:rFonts w:ascii="宋体" w:hAnsi="宋体" w:cs="宋体" w:eastAsia="宋体"/>
          <w:sz w:val="20"/>
          <w:color w:val="000000"/>
          <w:b w:val="off"/>
          <w:i w:val="off"/>
          <w:strike w:val="off"/>
        </w:rPr>
        <w:t>·93·</w:t>
      </w:r>
      <w:r>
        <w:br w:type="page"/>
      </w:r>
    </w:p>
    <w:p>
      <w:pPr>
        <w:wordWrap w:val="off"/>
        <w:spacing w:before="940" w:after="0" w:line="660" w:lineRule="atLeast"/>
        <w:ind w:left="0" w:right="0"/>
        <w:jc w:val="center"/>
        <w:textAlignment w:val="baseline"/>
        <w:rPr>
          <w:sz w:val="49"/>
        </w:rPr>
      </w:pPr>
      <w:r>
        <w:rPr>
          <w:rFonts w:ascii="宋体" w:hAnsi="宋体" w:cs="宋体" w:eastAsia="宋体"/>
          <w:sz w:val="49"/>
          <w:color w:val="000000"/>
          <w:b w:val="off"/>
          <w:i w:val="off"/>
          <w:strike w:val="off"/>
        </w:rPr>
        <w:t>铁路建设工程生产安全</w:t>
      </w:r>
    </w:p>
    <w:p>
      <w:pPr>
        <w:wordWrap w:val="off"/>
        <w:spacing w:before="0" w:after="0" w:line="660" w:lineRule="atLeast"/>
        <w:ind w:left="1740" w:right="0"/>
        <w:jc w:val="both"/>
        <w:textAlignment w:val="baseline"/>
        <w:rPr>
          <w:sz w:val="49"/>
        </w:rPr>
      </w:pPr>
      <w:r>
        <w:rPr>
          <w:rFonts w:ascii="宋体" w:hAnsi="宋体" w:cs="宋体" w:eastAsia="宋体"/>
          <w:sz w:val="49"/>
          <w:color w:val="000000"/>
          <w:b w:val="off"/>
          <w:i w:val="off"/>
          <w:strike w:val="off"/>
        </w:rPr>
        <w:t>重大事故隐患判定标准</w:t>
      </w:r>
    </w:p>
    <w:p>
      <w:pPr>
        <w:wordWrap w:val="off"/>
        <w:spacing w:before="0" w:after="0" w:line="600" w:lineRule="exact"/>
        <w:ind w:left="0" w:right="0"/>
        <w:jc w:val="both"/>
        <w:textAlignment w:val="baseline"/>
        <w:rPr>
          <w:sz w:val="49"/>
        </w:rPr>
      </w:pPr>
      <w:r>
        <w:rPr>
          <w:rFonts w:ascii="宋体" w:hAnsi="宋体" w:cs="宋体" w:eastAsia="宋体"/>
          <w:sz w:val="49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560" w:lineRule="atLeast"/>
        <w:ind w:left="100" w:right="0" w:firstLine="5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第一条  为科学判定铁路建设工程生产安全重大事故隐患，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持续完善铁路建设工程安全风险分级管控和隐患排查治理，有效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防范和遏制重特大事故发生，推进铁路建设高质量发展，根据《中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华人民共和国安全生产法》《铁路安全管理条例》《建设工程安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全生产管理条例》等法律法规，制定本标准。</w:t>
      </w:r>
    </w:p>
    <w:p>
      <w:pPr>
        <w:wordWrap w:val="off"/>
        <w:spacing w:before="0" w:after="0" w:line="560" w:lineRule="atLeast"/>
        <w:ind w:left="100" w:right="20" w:firstLine="5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第二条  本标准适用于判定新建、改建铁路建设工程生产安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全重大事故隐患。</w:t>
      </w:r>
    </w:p>
    <w:p>
      <w:pPr>
        <w:wordWrap w:val="off"/>
        <w:spacing w:before="0" w:after="0" w:line="560" w:lineRule="atLeast"/>
        <w:ind w:left="100" w:right="0" w:firstLine="5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第三条  本标准所称重大事故隐患，是指在铁路建设工程施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工过程中，存在的危害程度较大、可能导致群死群伤或造成重大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经济损失的生产安全事故隐患。</w:t>
      </w:r>
    </w:p>
    <w:p>
      <w:pPr>
        <w:wordWrap w:val="off"/>
        <w:spacing w:before="0" w:after="0" w:line="560" w:lineRule="atLeast"/>
        <w:ind w:left="100" w:right="0" w:firstLine="5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第四条  施工管理中有下列情形之一的，应当判定为重大事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故隐患：</w:t>
      </w:r>
    </w:p>
    <w:p>
      <w:pPr>
        <w:wordWrap w:val="off"/>
        <w:spacing w:before="0" w:after="0" w:line="560" w:lineRule="atLeast"/>
        <w:ind w:left="0" w:right="100" w:firstLine="66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专业分包单位无相应资质或未取得安全生产许可证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的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;</w:t>
      </w:r>
    </w:p>
    <w:p>
      <w:pPr>
        <w:wordWrap w:val="off"/>
        <w:spacing w:before="0" w:after="0" w:line="560" w:lineRule="atLeast"/>
        <w:ind w:left="0" w:right="100" w:firstLine="66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施工、监理、勘察设计单位项目主要负责人超过30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日不在岗或未实质开展工作的；</w:t>
      </w:r>
    </w:p>
    <w:p>
      <w:pPr>
        <w:wordWrap w:val="off"/>
        <w:spacing w:before="0" w:after="0" w:line="560" w:lineRule="atLeast"/>
        <w:ind w:left="0" w:right="100" w:firstLine="66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(三) 危险性较大工程未按规定编制审批专项施工方案，超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过一定规模的危险性较大工程未按规定开展专家论证审查的；</w:t>
      </w:r>
    </w:p>
    <w:p>
      <w:pPr>
        <w:wordWrap w:val="off"/>
        <w:spacing w:before="0" w:after="0" w:line="560" w:lineRule="atLeast"/>
        <w:ind w:left="68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(四) 爆破、吊装、有限空间作业、人员密集场所动火等危</w:t>
      </w:r>
    </w:p>
    <w:p>
      <w:pPr>
        <w:wordWrap w:val="off"/>
        <w:spacing w:before="0" w:after="0" w:line="56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360" w:right="0"/>
        <w:jc w:val="both"/>
        <w:textAlignment w:val="baseline"/>
        <w:rPr>
          <w:sz w:val="19"/>
        </w:r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</w:t>
      </w: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9</w:t>
      </w: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4·</w:t>
      </w:r>
      <w:r>
        <w:br w:type="page"/>
      </w:r>
    </w:p>
    <w:p>
      <w:pPr>
        <w:wordWrap w:val="off"/>
        <w:spacing w:before="260" w:after="0" w:line="520" w:lineRule="atLeast"/>
        <w:ind w:left="20" w:right="120" w:hanging="2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险作业，未安排专门人员进行现场安全管理或未按要求履行作业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审批手续的；</w:t>
      </w:r>
    </w:p>
    <w:p>
      <w:pPr>
        <w:wordWrap w:val="off"/>
        <w:spacing w:before="180" w:after="0" w:line="520" w:lineRule="atLeast"/>
        <w:ind w:left="0" w:right="10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(五) 特种作业人员未依法取得资格证书；特种设备未取得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使用登记证书即投入使用的；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(六) 生产生活区选址未经勘察及安全评估的；</w:t>
      </w:r>
    </w:p>
    <w:p>
      <w:pPr>
        <w:wordWrap w:val="off"/>
        <w:spacing w:before="180" w:after="0" w:line="52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(七) 场区内使用货车或报废客车载人的。</w:t>
      </w:r>
    </w:p>
    <w:p>
      <w:pPr>
        <w:wordWrap w:val="off"/>
        <w:spacing w:before="0" w:after="0" w:line="520" w:lineRule="atLeast"/>
        <w:ind w:left="140" w:right="0" w:firstLine="56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第五条  隧道工程有下列情形之一的，应当判定为重大事故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隐患：</w:t>
      </w:r>
    </w:p>
    <w:p>
      <w:pPr>
        <w:wordWrap w:val="off"/>
        <w:spacing w:before="0" w:after="0" w:line="520" w:lineRule="atLeast"/>
        <w:ind w:left="0" w:right="10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(一) 洞口高陡边仰坡未按设计要求开挖和加固防护，未按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要求监测边仰坡变形，变形超出规定值的；</w:t>
      </w:r>
    </w:p>
    <w:p>
      <w:pPr>
        <w:wordWrap w:val="off"/>
        <w:spacing w:before="0" w:after="0" w:line="520" w:lineRule="atLeast"/>
        <w:ind w:left="0" w:right="10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(二) 未按规定开展超前地质预报、围岩监控量测；超前地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质预报结论与设计不符，监控量测数据异常变化，未采取措施处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置的；</w:t>
      </w:r>
    </w:p>
    <w:p>
      <w:pPr>
        <w:wordWrap w:val="off"/>
        <w:spacing w:before="0" w:after="0" w:line="520" w:lineRule="atLeast"/>
        <w:ind w:left="0" w:right="12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(三) 擅自改变开挖工法； 初期支护未及时封闭成环； 仰拱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一次开挖长度超过规定值； 安全步距超出要求； 隧道作业面未配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备警报、通信装置的；</w:t>
      </w:r>
    </w:p>
    <w:p>
      <w:pPr>
        <w:wordWrap w:val="off"/>
        <w:spacing w:before="0" w:after="0" w:line="520" w:lineRule="atLeast"/>
        <w:ind w:left="0" w:right="32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(四) 反坡排水隧道、斜井的抽排水能力小于设计涌水量；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未配置应急备用电源、抽排水设备的；</w:t>
      </w:r>
    </w:p>
    <w:p>
      <w:pPr>
        <w:wordWrap w:val="off"/>
        <w:spacing w:before="0" w:after="0" w:line="520" w:lineRule="atLeast"/>
        <w:ind w:left="0" w:right="16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(五) 瓦斯等有毒有害气体隧道施工未安装有毒有害气体监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测报警装置，监测报警后仍违规作业的； 瓦斯隧道施工未使用防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爆型电气设备和防爆型作业机械的；</w:t>
      </w:r>
    </w:p>
    <w:p>
      <w:pPr>
        <w:wordWrap w:val="off"/>
        <w:spacing w:before="0" w:after="0" w:line="520" w:lineRule="atLeast"/>
        <w:ind w:left="0" w:right="180" w:firstLine="68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(六) 岩溶及富水破碎围岩区段施工，开挖前未按设计完成</w:t>
      </w: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泄压或预加固措施的；</w:t>
      </w:r>
    </w:p>
    <w:p>
      <w:pPr>
        <w:wordWrap w:val="off"/>
        <w:spacing w:before="0" w:after="0" w:line="520" w:lineRule="atLeast"/>
        <w:ind w:left="70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>(七) 作业面出现突泥、涌水、涌沙、局部坍塌，支护结构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27"/>
        </w:rPr>
      </w:pPr>
      <w:r>
        <w:rPr>
          <w:rFonts w:ascii="宋体" w:hAnsi="宋体" w:cs="宋体" w:eastAsia="宋体"/>
          <w:sz w:val="27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40" w:lineRule="atLeast"/>
        <w:ind w:left="7400" w:right="0"/>
        <w:jc w:val="both"/>
        <w:textAlignment w:val="baseline"/>
        <w:rPr>
          <w:sz w:val="25"/>
        </w:rPr>
        <w:sectPr>
          <w:type w:val="nextPage"/>
          <w:pgSz w:w="11900" w:h="16820"/>
          <w:pgMar w:left="1780" w:top="1420" w:right="1780" w:bottom="1420" w:header="720" w:footer="720"/>
          <w:cols w:num="1"/>
        </w:sectPr>
      </w:pPr>
      <w:r>
        <w:rPr>
          <w:rFonts w:ascii="宋体" w:hAnsi="宋体" w:cs="宋体" w:eastAsia="宋体"/>
          <w:sz w:val="25"/>
          <w:color w:val="000000"/>
          <w:b w:val="off"/>
          <w:i w:val="off"/>
          <w:strike w:val="off"/>
        </w:rPr>
        <w:t>95·</w:t>
      </w:r>
    </w:p>
    <w:p>
      <w:pPr>
        <w:wordWrap w:val="off"/>
        <w:spacing w:before="300" w:after="0" w:line="520" w:lineRule="atLeast"/>
        <w:ind w:left="20" w:right="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扭曲变形或出现裂缝，且有不断增大趋势未及时撤离人员的；</w:t>
      </w:r>
    </w:p>
    <w:p>
      <w:pPr>
        <w:wordWrap w:val="off"/>
        <w:spacing w:before="0" w:after="0" w:line="520" w:lineRule="atLeast"/>
        <w:ind w:left="0" w:right="140" w:firstLine="72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(八) 复杂地质隧道发生影响工程质量和施工安全的地质灾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害后，未采取加强设计措施的；</w:t>
      </w:r>
    </w:p>
    <w:p>
      <w:pPr>
        <w:wordWrap w:val="off"/>
        <w:spacing w:before="0" w:after="0" w:line="520" w:lineRule="atLeast"/>
        <w:ind w:left="0" w:right="180" w:firstLine="72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(九) 内燃机车、自轮式运转设备、柴油发电设备在隧道内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作业未安装一氧化碳等有毒有害气体监测报警装置的。</w:t>
      </w:r>
    </w:p>
    <w:p>
      <w:pPr>
        <w:wordWrap w:val="off"/>
        <w:spacing w:before="0" w:after="0" w:line="520" w:lineRule="atLeast"/>
        <w:ind w:left="120" w:right="40" w:firstLine="60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第六条  桥涵工程有下列情形之一的，应当判定为重大事故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隐患：</w:t>
      </w:r>
    </w:p>
    <w:p>
      <w:pPr>
        <w:wordWrap w:val="off"/>
        <w:spacing w:before="0" w:after="0" w:line="520" w:lineRule="atLeast"/>
        <w:ind w:left="0" w:right="140" w:firstLine="72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(一) 水上作业平台、围堰、沉井等未进行专项设计，未按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设计施工，施工期实际水位高于设计最高水位； 围堰或沉井出现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漏水、翻砂涌水、结构变形未及时采取有效措施的；</w:t>
      </w:r>
    </w:p>
    <w:p>
      <w:pPr>
        <w:wordWrap w:val="off"/>
        <w:spacing w:before="0" w:after="0" w:line="520" w:lineRule="atLeast"/>
        <w:ind w:left="0" w:right="160" w:firstLine="72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(二) 超过8m(含) 高墩施工过程中，模板加固、混凝土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浇筑速度不符合专项施工方案要求的；</w:t>
      </w:r>
    </w:p>
    <w:p>
      <w:pPr>
        <w:wordWrap w:val="off"/>
        <w:spacing w:before="0" w:after="0" w:line="520" w:lineRule="atLeast"/>
        <w:ind w:left="0" w:right="140" w:firstLine="72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(三) 现浇梁支架、移动模架、挂篮等非标设备设施未经专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项设计，未经预压、试吊等现场试验验证即投入使用或不按方案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拆除； 支架地基承载力不足的。</w:t>
      </w:r>
    </w:p>
    <w:p>
      <w:pPr>
        <w:wordWrap w:val="off"/>
        <w:spacing w:before="0" w:after="0" w:line="520" w:lineRule="atLeast"/>
        <w:ind w:left="120" w:right="20" w:firstLine="60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第七条 地质条件、周围环境和地下管线复杂基坑或开挖深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度超过5m(含 ) 基坑，土方开挖、支护、降水施工、变形监测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未按照批准的专项施工方案实施或者基坑监测变形数据异常变化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未采取有效措施的，应当判定为重大事故隐患。</w:t>
      </w:r>
    </w:p>
    <w:p>
      <w:pPr>
        <w:wordWrap w:val="off"/>
        <w:spacing w:before="0" w:after="0" w:line="520" w:lineRule="atLeast"/>
        <w:ind w:left="120" w:right="0" w:firstLine="60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第八条  使用淘汰的工艺设备以及其他严重违反铁路建设工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程安全生产法律法规、规章及强制性标准，存在危害程度较大、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可能导致群死群伤或造成重大经济损失的现实危险，应当判定为</w:t>
      </w: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重大事故隐患。</w:t>
      </w:r>
    </w:p>
    <w:p>
      <w:pPr>
        <w:wordWrap w:val="off"/>
        <w:spacing w:before="0" w:after="0" w:line="520" w:lineRule="atLeast"/>
        <w:ind w:left="740" w:right="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>第九条 铁路站房工程的生产安全重大事故隐患判定标准执</w:t>
      </w:r>
    </w:p>
    <w:p>
      <w:pPr>
        <w:wordWrap w:val="off"/>
        <w:spacing w:before="0" w:after="0" w:line="520" w:lineRule="exact"/>
        <w:ind w:left="0" w:right="0"/>
        <w:jc w:val="both"/>
        <w:textAlignment w:val="baseline"/>
        <w:rPr>
          <w:sz w:val="31"/>
        </w:rPr>
      </w:pPr>
      <w:r>
        <w:rPr>
          <w:rFonts w:ascii="宋体" w:hAnsi="宋体" w:cs="宋体" w:eastAsia="宋体"/>
          <w:sz w:val="31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00" w:lineRule="atLeast"/>
        <w:ind w:left="340" w:right="0"/>
        <w:jc w:val="both"/>
        <w:textAlignment w:val="baseline"/>
        <w:rPr>
          <w:sz w:val="22"/>
        </w:rPr>
        <w:sectPr>
          <w:type w:val="nextPage"/>
          <w:pgSz w:w="11900" w:h="16820"/>
          <w:pgMar w:left="1540" w:top="1300" w:right="1540" w:bottom="1300" w:header="720" w:footer="720"/>
          <w:cols w:num="1"/>
        </w:sectPr>
      </w:pPr>
      <w:r>
        <w:rPr>
          <w:rFonts w:ascii="宋体" w:hAnsi="宋体" w:cs="宋体" w:eastAsia="宋体"/>
          <w:sz w:val="22"/>
          <w:color w:val="000000"/>
          <w:b w:val="off"/>
          <w:i w:val="off"/>
          <w:strike w:val="off"/>
        </w:rPr>
        <w:t>·96·</w:t>
      </w:r>
    </w:p>
    <w:p>
      <w:pPr>
        <w:wordWrap w:val="off"/>
        <w:spacing w:before="280" w:after="0" w:line="380" w:lineRule="atLeast"/>
        <w:ind w:left="10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行《房屋市政工程生产安全重大事故隐患判定标准》有关规定。</w:t>
      </w:r>
    </w:p>
    <w:p>
      <w:pPr>
        <w:wordWrap w:val="off"/>
        <w:spacing w:before="220" w:after="0" w:line="380" w:lineRule="atLeast"/>
        <w:ind w:left="68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第十条  本标准由国家铁路局负责解释。</w:t>
      </w:r>
    </w:p>
    <w:p>
      <w:pPr>
        <w:wordWrap w:val="off"/>
        <w:spacing w:before="220" w:after="0" w:line="380" w:lineRule="atLeast"/>
        <w:ind w:left="68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>第十一条  本标准自印发之日起施行。</w:t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360" w:lineRule="exact"/>
        <w:ind w:left="0" w:right="0"/>
        <w:jc w:val="both"/>
        <w:textAlignment w:val="baseline"/>
        <w:rPr>
          <w:sz w:val="28"/>
        </w:rPr>
      </w:pPr>
      <w:r>
        <w:rPr>
          <w:rFonts w:ascii="宋体" w:hAnsi="宋体" w:cs="宋体" w:eastAsia="宋体"/>
          <w:sz w:val="28"/>
          <w:color w:val="000000"/>
          <w:b w:val="off"/>
          <w:i w:val="off"/>
          <w:strike w:val="off"/>
        </w:rPr>
        <w:t/>
      </w:r>
    </w:p>
    <w:p>
      <w:pPr>
        <w:wordWrap w:val="off"/>
        <w:spacing w:before="0" w:after="0" w:line="260" w:lineRule="atLeast"/>
        <w:ind w:left="7660" w:right="0"/>
        <w:jc w:val="both"/>
        <w:textAlignment w:val="baseline"/>
        <w:rPr>
          <w:sz w:val="19"/>
        </w:rPr>
      </w:pPr>
      <w:r>
        <w:rPr>
          <w:rFonts w:ascii="宋体" w:hAnsi="宋体" w:cs="宋体" w:eastAsia="宋体"/>
          <w:sz w:val="19"/>
          <w:color w:val="000000"/>
          <w:b w:val="off"/>
          <w:i w:val="off"/>
          <w:strike w:val="off"/>
        </w:rPr>
        <w:t>·97·</w:t>
      </w:r>
    </w:p>
    <w:sectPr>
      <w:type w:val="nextPage"/>
      <w:pgSz w:w="11900" w:h="16820"/>
      <w:pgMar w:left="1800" w:top="1340" w:right="1800" w:bottom="1340" w:header="720" w:footer="720"/>
      <w:cols w:num="1"/>
    </w:sectPr>
  </w:body>
</w:document>
</file>

<file path=word/settings.xml><?xml version="1.0" encoding="utf-8"?>
<w:settings xmlns:w="http://schemas.openxmlformats.org/wordprocessingml/2006/main">
  <w:compat>
    <w:ulTrailSpace/>
    <w:compatSetting w:name="compatibilityMode" w:uri="http://schemas.microsoft.com/office/word" w:val="15"/>
  </w:compat>
</w:settings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2" Target="theme/theme-1.xml" Type="http://schemas.openxmlformats.org/officeDocument/2006/relationships/theme"/><Relationship Id="rId3" Target="media/image1.jpeg" Type="http://schemas.openxmlformats.org/officeDocument/2006/relationships/image"/></Relationships>
</file>

<file path=word/theme/theme-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2024-03-29T07:31:13Z</dcterms:created>
  <dc:creator>Apache POI</dc:creator>
</cp:coreProperties>
</file>